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9D" w:rsidRPr="00AE76EF" w:rsidRDefault="00B8569D" w:rsidP="00DA062B">
      <w:pPr>
        <w:jc w:val="both"/>
        <w:rPr>
          <w:rFonts w:ascii="Arial" w:hAnsi="Arial" w:cs="Arial"/>
          <w:b/>
        </w:rPr>
      </w:pPr>
      <w:r>
        <w:tab/>
      </w:r>
      <w:r w:rsidRPr="001D1D90">
        <w:rPr>
          <w:rFonts w:ascii="Arial" w:hAnsi="Arial" w:cs="Arial"/>
        </w:rPr>
        <w:tab/>
      </w:r>
      <w:r w:rsidRPr="001D1D90">
        <w:rPr>
          <w:rFonts w:ascii="Arial" w:hAnsi="Arial" w:cs="Arial"/>
        </w:rPr>
        <w:tab/>
      </w:r>
      <w:r w:rsidRPr="001D1D90">
        <w:rPr>
          <w:rFonts w:ascii="Arial" w:hAnsi="Arial" w:cs="Arial"/>
        </w:rPr>
        <w:tab/>
      </w:r>
      <w:r w:rsidRPr="001D1D90">
        <w:rPr>
          <w:rFonts w:ascii="Arial" w:hAnsi="Arial" w:cs="Arial"/>
        </w:rPr>
        <w:tab/>
      </w:r>
      <w:r w:rsidRPr="001D1D90">
        <w:rPr>
          <w:rFonts w:ascii="Arial" w:hAnsi="Arial" w:cs="Arial"/>
        </w:rPr>
        <w:tab/>
      </w:r>
      <w:r w:rsidRPr="001D1D90">
        <w:rPr>
          <w:rFonts w:ascii="Arial" w:hAnsi="Arial" w:cs="Arial"/>
        </w:rPr>
        <w:tab/>
      </w:r>
      <w:r w:rsidR="00AE76EF">
        <w:rPr>
          <w:rFonts w:ascii="Arial" w:hAnsi="Arial" w:cs="Arial"/>
        </w:rPr>
        <w:t xml:space="preserve">                          </w:t>
      </w:r>
      <w:r w:rsidRPr="00AE76EF">
        <w:rPr>
          <w:rFonts w:ascii="Arial" w:hAnsi="Arial" w:cs="Arial"/>
          <w:b/>
        </w:rPr>
        <w:t>Bursa, 23.Mart.2017</w:t>
      </w:r>
    </w:p>
    <w:p w:rsidR="00AE76EF" w:rsidRPr="00AE76EF" w:rsidRDefault="00AE76EF" w:rsidP="00AE76EF">
      <w:pPr>
        <w:ind w:left="5664" w:firstLine="708"/>
        <w:jc w:val="both"/>
        <w:rPr>
          <w:rFonts w:ascii="Arial" w:hAnsi="Arial" w:cs="Arial"/>
          <w:b/>
        </w:rPr>
      </w:pPr>
      <w:r w:rsidRPr="00AE76EF">
        <w:rPr>
          <w:rFonts w:ascii="Arial" w:hAnsi="Arial" w:cs="Arial"/>
          <w:b/>
        </w:rPr>
        <w:t xml:space="preserve">   </w:t>
      </w:r>
      <w:bookmarkStart w:id="0" w:name="_GoBack"/>
      <w:bookmarkEnd w:id="0"/>
    </w:p>
    <w:p w:rsidR="00B8569D" w:rsidRPr="001D1D90" w:rsidRDefault="00B8569D" w:rsidP="00DA062B">
      <w:pPr>
        <w:jc w:val="both"/>
        <w:rPr>
          <w:rFonts w:ascii="Arial" w:hAnsi="Arial" w:cs="Arial"/>
        </w:rPr>
      </w:pPr>
    </w:p>
    <w:p w:rsidR="00B8569D" w:rsidRPr="00AE76EF" w:rsidRDefault="00B8569D" w:rsidP="00AE76EF">
      <w:pPr>
        <w:jc w:val="center"/>
        <w:rPr>
          <w:rFonts w:ascii="Arial" w:hAnsi="Arial" w:cs="Arial"/>
          <w:b/>
        </w:rPr>
      </w:pPr>
      <w:r w:rsidRPr="00AE76EF">
        <w:rPr>
          <w:rFonts w:ascii="Arial" w:hAnsi="Arial" w:cs="Arial"/>
          <w:b/>
        </w:rPr>
        <w:t>İHRACATÇILARA YEŞİL PASAPORT HAYALİ GERÇEK OLDU</w:t>
      </w:r>
    </w:p>
    <w:p w:rsidR="008115A7" w:rsidRPr="001D1D90" w:rsidRDefault="00B8569D" w:rsidP="00DA062B">
      <w:pPr>
        <w:jc w:val="both"/>
        <w:rPr>
          <w:rFonts w:ascii="Arial" w:hAnsi="Arial" w:cs="Arial"/>
          <w:i/>
        </w:rPr>
      </w:pPr>
      <w:r w:rsidRPr="001D1D90">
        <w:rPr>
          <w:rFonts w:ascii="Arial" w:hAnsi="Arial" w:cs="Arial"/>
        </w:rPr>
        <w:t xml:space="preserve">30.12.2016 Tarihli yazımda ihracatçılara yeşil pasaport konusunu ele almıştım.  </w:t>
      </w:r>
      <w:r w:rsidRPr="001D1D90">
        <w:rPr>
          <w:rFonts w:ascii="Arial" w:hAnsi="Arial" w:cs="Arial"/>
        </w:rPr>
        <w:tab/>
        <w:t xml:space="preserve">09.08.2016 tarih ve 29796 sayılı Resmi </w:t>
      </w:r>
      <w:proofErr w:type="spellStart"/>
      <w:r w:rsidRPr="001D1D90">
        <w:rPr>
          <w:rFonts w:ascii="Arial" w:hAnsi="Arial" w:cs="Arial"/>
        </w:rPr>
        <w:t>Gazete’de</w:t>
      </w:r>
      <w:proofErr w:type="spellEnd"/>
      <w:r w:rsidRPr="001D1D90">
        <w:rPr>
          <w:rFonts w:ascii="Arial" w:hAnsi="Arial" w:cs="Arial"/>
        </w:rPr>
        <w:t xml:space="preserve"> yayımlanan 6728 sayılı kanunun 7. Maddesi ihracatçılara yeşil pasaportu gündeme getirmiş ve</w:t>
      </w:r>
      <w:r w:rsidR="00083B29" w:rsidRPr="001D1D90">
        <w:rPr>
          <w:rFonts w:ascii="Arial" w:hAnsi="Arial" w:cs="Arial"/>
        </w:rPr>
        <w:t xml:space="preserve"> </w:t>
      </w:r>
      <w:proofErr w:type="gramStart"/>
      <w:r w:rsidR="008115A7" w:rsidRPr="001D1D90">
        <w:rPr>
          <w:rFonts w:ascii="Arial" w:hAnsi="Arial" w:cs="Arial"/>
          <w:i/>
        </w:rPr>
        <w:t>15/7/1950</w:t>
      </w:r>
      <w:proofErr w:type="gramEnd"/>
      <w:r w:rsidR="008115A7" w:rsidRPr="001D1D90">
        <w:rPr>
          <w:rFonts w:ascii="Arial" w:hAnsi="Arial" w:cs="Arial"/>
          <w:i/>
        </w:rPr>
        <w:t xml:space="preserve"> tarihli ve 5682 sayılı Pasaport Kanununun 14 üncü maddesinin (A) bendine </w:t>
      </w:r>
      <w:r w:rsidR="00083B29" w:rsidRPr="001D1D90">
        <w:rPr>
          <w:rFonts w:ascii="Arial" w:hAnsi="Arial" w:cs="Arial"/>
          <w:i/>
        </w:rPr>
        <w:t xml:space="preserve">yeşil pasaportla ilgili bir paragraf eklenmişti. O gün bu gündür, yeşil pasaport gündemde durmakta ve fakat sonuca varılmamakta idi. </w:t>
      </w:r>
      <w:r w:rsidR="008115A7" w:rsidRPr="001D1D90">
        <w:rPr>
          <w:rFonts w:ascii="Arial" w:hAnsi="Arial" w:cs="Arial"/>
          <w:i/>
        </w:rPr>
        <w:t>.</w:t>
      </w:r>
    </w:p>
    <w:p w:rsidR="00083B29" w:rsidRPr="001D1D90" w:rsidRDefault="00083B29" w:rsidP="00DA062B">
      <w:pPr>
        <w:spacing w:before="100" w:beforeAutospacing="1" w:after="100" w:afterAutospacing="1" w:line="384" w:lineRule="atLeast"/>
        <w:jc w:val="both"/>
        <w:rPr>
          <w:rFonts w:ascii="Arial" w:eastAsia="Times New Roman" w:hAnsi="Arial" w:cs="Arial"/>
          <w:lang w:eastAsia="tr-TR"/>
        </w:rPr>
      </w:pPr>
      <w:r w:rsidRPr="001D1D90">
        <w:rPr>
          <w:rFonts w:ascii="Arial" w:eastAsia="Times New Roman" w:hAnsi="Arial" w:cs="Arial"/>
          <w:lang w:eastAsia="tr-TR"/>
        </w:rPr>
        <w:t xml:space="preserve">23 Mart 2017 Tarih 30016 sayılı resmi gazetede yayımlanan 2017/9962 sayılı kararla ihracatçılara yeşil pasaport konusu kesin olarak halledilmiş ve şu karar metni yayımlanmıştır. </w:t>
      </w:r>
    </w:p>
    <w:p w:rsidR="00083B29" w:rsidRPr="001D1D90" w:rsidRDefault="00083B29" w:rsidP="00DA062B">
      <w:pPr>
        <w:spacing w:before="100" w:beforeAutospacing="1" w:after="100" w:afterAutospacing="1" w:line="384" w:lineRule="atLeast"/>
        <w:ind w:firstLine="708"/>
        <w:jc w:val="both"/>
        <w:rPr>
          <w:rFonts w:ascii="Arial" w:eastAsia="Times New Roman" w:hAnsi="Arial" w:cs="Arial"/>
          <w:lang w:eastAsia="tr-TR"/>
        </w:rPr>
      </w:pPr>
      <w:r w:rsidRPr="001D1D90">
        <w:rPr>
          <w:rFonts w:ascii="Arial" w:eastAsia="Times New Roman" w:hAnsi="Arial" w:cs="Arial"/>
          <w:lang w:eastAsia="tr-TR"/>
        </w:rPr>
        <w:t xml:space="preserve">“Ekli “İhracatçılara Hususi Damgalı Pasaport Verilmesine İlişkin Esaslar Hakkında </w:t>
      </w:r>
      <w:proofErr w:type="spellStart"/>
      <w:r w:rsidRPr="001D1D90">
        <w:rPr>
          <w:rFonts w:ascii="Arial" w:eastAsia="Times New Roman" w:hAnsi="Arial" w:cs="Arial"/>
          <w:lang w:eastAsia="tr-TR"/>
        </w:rPr>
        <w:t>Karar”ın</w:t>
      </w:r>
      <w:proofErr w:type="spellEnd"/>
      <w:r w:rsidRPr="001D1D90">
        <w:rPr>
          <w:rFonts w:ascii="Arial" w:eastAsia="Times New Roman" w:hAnsi="Arial" w:cs="Arial"/>
          <w:lang w:eastAsia="tr-TR"/>
        </w:rPr>
        <w:t xml:space="preserve"> yürürlüğe konulması; İçişleri Bakanlığının </w:t>
      </w:r>
      <w:proofErr w:type="gramStart"/>
      <w:r w:rsidRPr="001D1D90">
        <w:rPr>
          <w:rFonts w:ascii="Arial" w:eastAsia="Times New Roman" w:hAnsi="Arial" w:cs="Arial"/>
          <w:lang w:eastAsia="tr-TR"/>
        </w:rPr>
        <w:t>13/2/2017</w:t>
      </w:r>
      <w:proofErr w:type="gramEnd"/>
      <w:r w:rsidRPr="001D1D90">
        <w:rPr>
          <w:rFonts w:ascii="Arial" w:eastAsia="Times New Roman" w:hAnsi="Arial" w:cs="Arial"/>
          <w:lang w:eastAsia="tr-TR"/>
        </w:rPr>
        <w:t xml:space="preserve"> tarihli ve 582 sayılı yazısı üzerine, 5682 sayılı Pasaport Kanununun 14 üncü maddesine göre, Bakanlar Kurulu’nca 20/2/2017 tarihinde kararlaştırılmıştır.”</w:t>
      </w:r>
    </w:p>
    <w:p w:rsidR="00A94D60" w:rsidRPr="001D1D90" w:rsidRDefault="00A94D60" w:rsidP="00DA062B">
      <w:pPr>
        <w:spacing w:before="100" w:beforeAutospacing="1" w:after="100" w:afterAutospacing="1" w:line="384" w:lineRule="atLeast"/>
        <w:ind w:firstLine="708"/>
        <w:jc w:val="both"/>
        <w:rPr>
          <w:rFonts w:ascii="Arial" w:eastAsia="Times New Roman" w:hAnsi="Arial" w:cs="Arial"/>
          <w:lang w:eastAsia="tr-TR"/>
        </w:rPr>
      </w:pPr>
      <w:r w:rsidRPr="001D1D90">
        <w:rPr>
          <w:rFonts w:ascii="Arial" w:eastAsia="Times New Roman" w:hAnsi="Arial" w:cs="Arial"/>
          <w:lang w:eastAsia="tr-TR"/>
        </w:rPr>
        <w:t xml:space="preserve">İhracatçılara verilecek pasaport hususi damgalı pasaport olarak nitelendirilmiştir. Hangi firmalara, ne şartlarla ve kaç kişiye pasaport verileceğini aşağıdaki tabloda belirtiyoruz. </w:t>
      </w:r>
    </w:p>
    <w:p w:rsidR="0046419E" w:rsidRDefault="0046419E" w:rsidP="00083B29">
      <w:pPr>
        <w:spacing w:before="100" w:beforeAutospacing="1" w:after="100" w:afterAutospacing="1" w:line="384" w:lineRule="atLeast"/>
        <w:ind w:firstLine="708"/>
        <w:jc w:val="both"/>
        <w:rPr>
          <w:rFonts w:ascii="Arial" w:eastAsia="Times New Roman" w:hAnsi="Arial" w:cs="Arial"/>
          <w:lang w:eastAsia="tr-TR"/>
        </w:rPr>
      </w:pPr>
    </w:p>
    <w:tbl>
      <w:tblPr>
        <w:tblStyle w:val="TabloKlavuzu"/>
        <w:tblW w:w="0" w:type="auto"/>
        <w:tblLook w:val="04A0" w:firstRow="1" w:lastRow="0" w:firstColumn="1" w:lastColumn="0" w:noHBand="0" w:noVBand="1"/>
      </w:tblPr>
      <w:tblGrid>
        <w:gridCol w:w="4106"/>
        <w:gridCol w:w="2693"/>
        <w:gridCol w:w="993"/>
        <w:gridCol w:w="1134"/>
      </w:tblGrid>
      <w:tr w:rsidR="0046419E" w:rsidTr="0046419E">
        <w:trPr>
          <w:trHeight w:val="550"/>
        </w:trPr>
        <w:tc>
          <w:tcPr>
            <w:tcW w:w="4106" w:type="dxa"/>
          </w:tcPr>
          <w:p w:rsidR="0046419E" w:rsidRPr="0003008F" w:rsidRDefault="0046419E" w:rsidP="00083B29">
            <w:pPr>
              <w:spacing w:before="100" w:beforeAutospacing="1" w:after="100" w:afterAutospacing="1" w:line="384" w:lineRule="atLeast"/>
              <w:jc w:val="both"/>
              <w:rPr>
                <w:rFonts w:ascii="Arial" w:eastAsia="Times New Roman" w:hAnsi="Arial" w:cs="Arial"/>
                <w:sz w:val="18"/>
                <w:szCs w:val="18"/>
                <w:lang w:eastAsia="tr-TR"/>
              </w:rPr>
            </w:pPr>
            <w:r w:rsidRPr="0003008F">
              <w:rPr>
                <w:rFonts w:ascii="Arial" w:eastAsia="Times New Roman" w:hAnsi="Arial" w:cs="Arial"/>
                <w:sz w:val="18"/>
                <w:szCs w:val="18"/>
                <w:lang w:eastAsia="tr-TR"/>
              </w:rPr>
              <w:t xml:space="preserve">İhracat </w:t>
            </w:r>
            <w:proofErr w:type="gramStart"/>
            <w:r w:rsidRPr="0003008F">
              <w:rPr>
                <w:rFonts w:ascii="Arial" w:eastAsia="Times New Roman" w:hAnsi="Arial" w:cs="Arial"/>
                <w:sz w:val="18"/>
                <w:szCs w:val="18"/>
                <w:lang w:eastAsia="tr-TR"/>
              </w:rPr>
              <w:t xml:space="preserve">süresi </w:t>
            </w:r>
            <w:r>
              <w:rPr>
                <w:rFonts w:ascii="Arial" w:eastAsia="Times New Roman" w:hAnsi="Arial" w:cs="Arial"/>
                <w:sz w:val="18"/>
                <w:szCs w:val="18"/>
                <w:lang w:eastAsia="tr-TR"/>
              </w:rPr>
              <w:t xml:space="preserve"> ve</w:t>
            </w:r>
            <w:proofErr w:type="gramEnd"/>
            <w:r>
              <w:rPr>
                <w:rFonts w:ascii="Arial" w:eastAsia="Times New Roman" w:hAnsi="Arial" w:cs="Arial"/>
                <w:sz w:val="18"/>
                <w:szCs w:val="18"/>
                <w:lang w:eastAsia="tr-TR"/>
              </w:rPr>
              <w:t xml:space="preserve"> şartı </w:t>
            </w:r>
          </w:p>
        </w:tc>
        <w:tc>
          <w:tcPr>
            <w:tcW w:w="2693" w:type="dxa"/>
          </w:tcPr>
          <w:p w:rsidR="0046419E" w:rsidRPr="0003008F" w:rsidRDefault="0046419E" w:rsidP="0003008F">
            <w:pPr>
              <w:spacing w:before="100" w:beforeAutospacing="1" w:after="100" w:afterAutospacing="1" w:line="384" w:lineRule="atLeast"/>
              <w:jc w:val="both"/>
              <w:rPr>
                <w:rFonts w:ascii="Arial" w:eastAsia="Times New Roman" w:hAnsi="Arial" w:cs="Arial"/>
                <w:sz w:val="18"/>
                <w:szCs w:val="18"/>
                <w:lang w:eastAsia="tr-TR"/>
              </w:rPr>
            </w:pPr>
            <w:r w:rsidRPr="0003008F">
              <w:rPr>
                <w:rFonts w:ascii="Arial" w:eastAsia="Times New Roman" w:hAnsi="Arial" w:cs="Arial"/>
                <w:sz w:val="18"/>
                <w:szCs w:val="18"/>
                <w:lang w:eastAsia="tr-TR"/>
              </w:rPr>
              <w:t xml:space="preserve">Yıllık İhracat tutarı </w:t>
            </w:r>
          </w:p>
        </w:tc>
        <w:tc>
          <w:tcPr>
            <w:tcW w:w="993" w:type="dxa"/>
          </w:tcPr>
          <w:p w:rsidR="0046419E" w:rsidRPr="0003008F" w:rsidRDefault="0046419E" w:rsidP="00083B29">
            <w:pPr>
              <w:spacing w:before="100" w:beforeAutospacing="1" w:after="100" w:afterAutospacing="1" w:line="384" w:lineRule="atLeast"/>
              <w:jc w:val="both"/>
              <w:rPr>
                <w:rFonts w:ascii="Arial" w:eastAsia="Times New Roman" w:hAnsi="Arial" w:cs="Arial"/>
                <w:sz w:val="18"/>
                <w:szCs w:val="18"/>
                <w:lang w:eastAsia="tr-TR"/>
              </w:rPr>
            </w:pPr>
            <w:r w:rsidRPr="0003008F">
              <w:rPr>
                <w:rFonts w:ascii="Arial" w:eastAsia="Times New Roman" w:hAnsi="Arial" w:cs="Arial"/>
                <w:sz w:val="18"/>
                <w:szCs w:val="18"/>
                <w:lang w:eastAsia="tr-TR"/>
              </w:rPr>
              <w:t xml:space="preserve">Kaç adet pasaport  </w:t>
            </w:r>
          </w:p>
        </w:tc>
        <w:tc>
          <w:tcPr>
            <w:tcW w:w="1134" w:type="dxa"/>
          </w:tcPr>
          <w:p w:rsidR="0046419E" w:rsidRPr="0003008F" w:rsidRDefault="0046419E" w:rsidP="00083B29">
            <w:pPr>
              <w:spacing w:before="100" w:beforeAutospacing="1" w:after="100" w:afterAutospacing="1" w:line="384" w:lineRule="atLeast"/>
              <w:jc w:val="both"/>
              <w:rPr>
                <w:rFonts w:ascii="Arial" w:eastAsia="Times New Roman" w:hAnsi="Arial" w:cs="Arial"/>
                <w:sz w:val="18"/>
                <w:szCs w:val="18"/>
                <w:lang w:eastAsia="tr-TR"/>
              </w:rPr>
            </w:pPr>
            <w:r>
              <w:rPr>
                <w:rFonts w:ascii="Arial" w:eastAsia="Times New Roman" w:hAnsi="Arial" w:cs="Arial"/>
                <w:sz w:val="18"/>
                <w:szCs w:val="18"/>
                <w:lang w:eastAsia="tr-TR"/>
              </w:rPr>
              <w:t xml:space="preserve">Pasaport süresi </w:t>
            </w:r>
          </w:p>
        </w:tc>
      </w:tr>
      <w:tr w:rsidR="0046419E" w:rsidTr="0046419E">
        <w:tc>
          <w:tcPr>
            <w:tcW w:w="4106" w:type="dxa"/>
          </w:tcPr>
          <w:p w:rsidR="0046419E" w:rsidRPr="0003008F" w:rsidRDefault="0046419E" w:rsidP="0046419E">
            <w:pPr>
              <w:spacing w:before="100" w:beforeAutospacing="1" w:after="100" w:afterAutospacing="1" w:line="384" w:lineRule="atLeast"/>
              <w:jc w:val="both"/>
              <w:rPr>
                <w:rFonts w:ascii="Arial" w:eastAsia="Times New Roman" w:hAnsi="Arial" w:cs="Arial"/>
                <w:sz w:val="18"/>
                <w:szCs w:val="18"/>
                <w:lang w:eastAsia="tr-TR"/>
              </w:rPr>
            </w:pPr>
            <w:r>
              <w:rPr>
                <w:rFonts w:ascii="Arial" w:eastAsia="Times New Roman" w:hAnsi="Arial" w:cs="Arial"/>
                <w:sz w:val="18"/>
                <w:szCs w:val="18"/>
                <w:lang w:eastAsia="tr-TR"/>
              </w:rPr>
              <w:t xml:space="preserve">Son üç </w:t>
            </w:r>
            <w:proofErr w:type="gramStart"/>
            <w:r>
              <w:rPr>
                <w:rFonts w:ascii="Arial" w:eastAsia="Times New Roman" w:hAnsi="Arial" w:cs="Arial"/>
                <w:sz w:val="18"/>
                <w:szCs w:val="18"/>
                <w:lang w:eastAsia="tr-TR"/>
              </w:rPr>
              <w:t>yılda  ortalama</w:t>
            </w:r>
            <w:proofErr w:type="gramEnd"/>
            <w:r>
              <w:rPr>
                <w:rFonts w:ascii="Arial" w:eastAsia="Times New Roman" w:hAnsi="Arial" w:cs="Arial"/>
                <w:sz w:val="18"/>
                <w:szCs w:val="18"/>
                <w:lang w:eastAsia="tr-TR"/>
              </w:rPr>
              <w:t xml:space="preserve"> yıllık ihracat tutarı kadar ihracat yapmak şartıyla </w:t>
            </w:r>
          </w:p>
        </w:tc>
        <w:tc>
          <w:tcPr>
            <w:tcW w:w="2693" w:type="dxa"/>
          </w:tcPr>
          <w:p w:rsidR="0046419E" w:rsidRPr="0003008F" w:rsidRDefault="0046419E" w:rsidP="0003008F">
            <w:pPr>
              <w:spacing w:before="100" w:beforeAutospacing="1" w:after="100" w:afterAutospacing="1" w:line="384" w:lineRule="atLeast"/>
              <w:jc w:val="both"/>
              <w:rPr>
                <w:rFonts w:ascii="Arial" w:eastAsia="Times New Roman" w:hAnsi="Arial" w:cs="Arial"/>
                <w:sz w:val="18"/>
                <w:szCs w:val="18"/>
                <w:lang w:eastAsia="tr-TR"/>
              </w:rPr>
            </w:pPr>
            <w:r>
              <w:rPr>
                <w:rFonts w:ascii="Arial" w:eastAsia="Times New Roman" w:hAnsi="Arial" w:cs="Arial"/>
                <w:sz w:val="18"/>
                <w:szCs w:val="18"/>
                <w:lang w:eastAsia="tr-TR"/>
              </w:rPr>
              <w:t xml:space="preserve">Yıllık 1 – 10 milyon $ arası </w:t>
            </w:r>
          </w:p>
        </w:tc>
        <w:tc>
          <w:tcPr>
            <w:tcW w:w="993" w:type="dxa"/>
          </w:tcPr>
          <w:p w:rsidR="0046419E" w:rsidRDefault="0046419E" w:rsidP="0003008F">
            <w:pPr>
              <w:spacing w:before="100" w:beforeAutospacing="1" w:after="100" w:afterAutospacing="1" w:line="384" w:lineRule="atLeast"/>
              <w:jc w:val="center"/>
              <w:rPr>
                <w:rFonts w:ascii="Arial" w:eastAsia="Times New Roman" w:hAnsi="Arial" w:cs="Arial"/>
                <w:lang w:eastAsia="tr-TR"/>
              </w:rPr>
            </w:pPr>
            <w:r>
              <w:rPr>
                <w:rFonts w:ascii="Arial" w:eastAsia="Times New Roman" w:hAnsi="Arial" w:cs="Arial"/>
                <w:lang w:eastAsia="tr-TR"/>
              </w:rPr>
              <w:t>1</w:t>
            </w:r>
          </w:p>
        </w:tc>
        <w:tc>
          <w:tcPr>
            <w:tcW w:w="1134" w:type="dxa"/>
          </w:tcPr>
          <w:p w:rsidR="0046419E" w:rsidRPr="004F1B2C" w:rsidRDefault="0046419E" w:rsidP="0003008F">
            <w:pPr>
              <w:spacing w:before="100" w:beforeAutospacing="1" w:after="100" w:afterAutospacing="1" w:line="384" w:lineRule="atLeast"/>
              <w:jc w:val="center"/>
              <w:rPr>
                <w:rFonts w:ascii="Arial" w:eastAsia="Times New Roman" w:hAnsi="Arial" w:cs="Arial"/>
                <w:sz w:val="18"/>
                <w:szCs w:val="18"/>
                <w:lang w:eastAsia="tr-TR"/>
              </w:rPr>
            </w:pPr>
            <w:r w:rsidRPr="004F1B2C">
              <w:rPr>
                <w:rFonts w:ascii="Arial" w:eastAsia="Times New Roman" w:hAnsi="Arial" w:cs="Arial"/>
                <w:sz w:val="18"/>
                <w:szCs w:val="18"/>
                <w:lang w:eastAsia="tr-TR"/>
              </w:rPr>
              <w:t xml:space="preserve">2 yıl </w:t>
            </w:r>
          </w:p>
        </w:tc>
      </w:tr>
      <w:tr w:rsidR="0046419E" w:rsidTr="0046419E">
        <w:tc>
          <w:tcPr>
            <w:tcW w:w="4106" w:type="dxa"/>
          </w:tcPr>
          <w:p w:rsidR="0046419E" w:rsidRDefault="0046419E" w:rsidP="0046419E">
            <w:r w:rsidRPr="00046824">
              <w:rPr>
                <w:rFonts w:ascii="Arial" w:eastAsia="Times New Roman" w:hAnsi="Arial" w:cs="Arial"/>
                <w:sz w:val="18"/>
                <w:szCs w:val="18"/>
                <w:lang w:eastAsia="tr-TR"/>
              </w:rPr>
              <w:t xml:space="preserve">Son üç </w:t>
            </w:r>
            <w:proofErr w:type="gramStart"/>
            <w:r w:rsidRPr="00046824">
              <w:rPr>
                <w:rFonts w:ascii="Arial" w:eastAsia="Times New Roman" w:hAnsi="Arial" w:cs="Arial"/>
                <w:sz w:val="18"/>
                <w:szCs w:val="18"/>
                <w:lang w:eastAsia="tr-TR"/>
              </w:rPr>
              <w:t>yılda  ortalama</w:t>
            </w:r>
            <w:proofErr w:type="gramEnd"/>
            <w:r w:rsidRPr="00046824">
              <w:rPr>
                <w:rFonts w:ascii="Arial" w:eastAsia="Times New Roman" w:hAnsi="Arial" w:cs="Arial"/>
                <w:sz w:val="18"/>
                <w:szCs w:val="18"/>
                <w:lang w:eastAsia="tr-TR"/>
              </w:rPr>
              <w:t xml:space="preserve"> yıllık ihracat tutarı kadar ihracat yapmak şartıyla </w:t>
            </w:r>
          </w:p>
        </w:tc>
        <w:tc>
          <w:tcPr>
            <w:tcW w:w="2693" w:type="dxa"/>
          </w:tcPr>
          <w:p w:rsidR="0046419E" w:rsidRPr="0003008F" w:rsidRDefault="0046419E" w:rsidP="0046419E">
            <w:pPr>
              <w:spacing w:before="100" w:beforeAutospacing="1" w:after="100" w:afterAutospacing="1" w:line="384" w:lineRule="atLeast"/>
              <w:jc w:val="both"/>
              <w:rPr>
                <w:rFonts w:ascii="Arial" w:eastAsia="Times New Roman" w:hAnsi="Arial" w:cs="Arial"/>
                <w:sz w:val="18"/>
                <w:szCs w:val="18"/>
                <w:lang w:eastAsia="tr-TR"/>
              </w:rPr>
            </w:pPr>
            <w:r w:rsidRPr="0003008F">
              <w:rPr>
                <w:rFonts w:ascii="Arial" w:eastAsia="Times New Roman" w:hAnsi="Arial" w:cs="Arial"/>
                <w:sz w:val="18"/>
                <w:szCs w:val="18"/>
                <w:lang w:eastAsia="tr-TR"/>
              </w:rPr>
              <w:t xml:space="preserve">10-25 milyon dolar arası </w:t>
            </w:r>
          </w:p>
        </w:tc>
        <w:tc>
          <w:tcPr>
            <w:tcW w:w="993" w:type="dxa"/>
          </w:tcPr>
          <w:p w:rsidR="0046419E" w:rsidRDefault="0046419E" w:rsidP="0046419E">
            <w:pPr>
              <w:spacing w:before="100" w:beforeAutospacing="1" w:after="100" w:afterAutospacing="1" w:line="384" w:lineRule="atLeast"/>
              <w:jc w:val="center"/>
              <w:rPr>
                <w:rFonts w:ascii="Arial" w:eastAsia="Times New Roman" w:hAnsi="Arial" w:cs="Arial"/>
                <w:lang w:eastAsia="tr-TR"/>
              </w:rPr>
            </w:pPr>
            <w:r>
              <w:rPr>
                <w:rFonts w:ascii="Arial" w:eastAsia="Times New Roman" w:hAnsi="Arial" w:cs="Arial"/>
                <w:lang w:eastAsia="tr-TR"/>
              </w:rPr>
              <w:t>2</w:t>
            </w:r>
          </w:p>
        </w:tc>
        <w:tc>
          <w:tcPr>
            <w:tcW w:w="1134" w:type="dxa"/>
          </w:tcPr>
          <w:p w:rsidR="0046419E" w:rsidRDefault="0046419E" w:rsidP="0046419E">
            <w:pPr>
              <w:jc w:val="center"/>
            </w:pPr>
            <w:r w:rsidRPr="00FD085E">
              <w:rPr>
                <w:rFonts w:ascii="Arial" w:eastAsia="Times New Roman" w:hAnsi="Arial" w:cs="Arial"/>
                <w:sz w:val="18"/>
                <w:szCs w:val="18"/>
                <w:lang w:eastAsia="tr-TR"/>
              </w:rPr>
              <w:t>2 yıl</w:t>
            </w:r>
          </w:p>
        </w:tc>
      </w:tr>
      <w:tr w:rsidR="0046419E" w:rsidTr="0046419E">
        <w:tc>
          <w:tcPr>
            <w:tcW w:w="4106" w:type="dxa"/>
          </w:tcPr>
          <w:p w:rsidR="0046419E" w:rsidRDefault="0046419E" w:rsidP="0046419E">
            <w:r w:rsidRPr="00046824">
              <w:rPr>
                <w:rFonts w:ascii="Arial" w:eastAsia="Times New Roman" w:hAnsi="Arial" w:cs="Arial"/>
                <w:sz w:val="18"/>
                <w:szCs w:val="18"/>
                <w:lang w:eastAsia="tr-TR"/>
              </w:rPr>
              <w:t xml:space="preserve">Son üç </w:t>
            </w:r>
            <w:proofErr w:type="gramStart"/>
            <w:r w:rsidRPr="00046824">
              <w:rPr>
                <w:rFonts w:ascii="Arial" w:eastAsia="Times New Roman" w:hAnsi="Arial" w:cs="Arial"/>
                <w:sz w:val="18"/>
                <w:szCs w:val="18"/>
                <w:lang w:eastAsia="tr-TR"/>
              </w:rPr>
              <w:t>yılda  ortalama</w:t>
            </w:r>
            <w:proofErr w:type="gramEnd"/>
            <w:r w:rsidRPr="00046824">
              <w:rPr>
                <w:rFonts w:ascii="Arial" w:eastAsia="Times New Roman" w:hAnsi="Arial" w:cs="Arial"/>
                <w:sz w:val="18"/>
                <w:szCs w:val="18"/>
                <w:lang w:eastAsia="tr-TR"/>
              </w:rPr>
              <w:t xml:space="preserve"> yıllık ihracat tutarı kadar ihracat yapmak şartıyla </w:t>
            </w:r>
          </w:p>
        </w:tc>
        <w:tc>
          <w:tcPr>
            <w:tcW w:w="2693" w:type="dxa"/>
          </w:tcPr>
          <w:p w:rsidR="0046419E" w:rsidRPr="0003008F" w:rsidRDefault="0046419E" w:rsidP="0046419E">
            <w:pPr>
              <w:spacing w:before="100" w:beforeAutospacing="1" w:after="100" w:afterAutospacing="1" w:line="384" w:lineRule="atLeast"/>
              <w:jc w:val="both"/>
              <w:rPr>
                <w:rFonts w:ascii="Arial" w:eastAsia="Times New Roman" w:hAnsi="Arial" w:cs="Arial"/>
                <w:sz w:val="18"/>
                <w:szCs w:val="18"/>
                <w:lang w:eastAsia="tr-TR"/>
              </w:rPr>
            </w:pPr>
            <w:r w:rsidRPr="0003008F">
              <w:rPr>
                <w:rFonts w:ascii="Arial" w:eastAsia="Times New Roman" w:hAnsi="Arial" w:cs="Arial"/>
                <w:sz w:val="18"/>
                <w:szCs w:val="18"/>
                <w:lang w:eastAsia="tr-TR"/>
              </w:rPr>
              <w:t xml:space="preserve">25-50 milyon dolar arası </w:t>
            </w:r>
          </w:p>
        </w:tc>
        <w:tc>
          <w:tcPr>
            <w:tcW w:w="993" w:type="dxa"/>
          </w:tcPr>
          <w:p w:rsidR="0046419E" w:rsidRDefault="0046419E" w:rsidP="0046419E">
            <w:pPr>
              <w:spacing w:before="100" w:beforeAutospacing="1" w:after="100" w:afterAutospacing="1" w:line="384" w:lineRule="atLeast"/>
              <w:jc w:val="center"/>
              <w:rPr>
                <w:rFonts w:ascii="Arial" w:eastAsia="Times New Roman" w:hAnsi="Arial" w:cs="Arial"/>
                <w:lang w:eastAsia="tr-TR"/>
              </w:rPr>
            </w:pPr>
            <w:r>
              <w:rPr>
                <w:rFonts w:ascii="Arial" w:eastAsia="Times New Roman" w:hAnsi="Arial" w:cs="Arial"/>
                <w:lang w:eastAsia="tr-TR"/>
              </w:rPr>
              <w:t>3</w:t>
            </w:r>
          </w:p>
        </w:tc>
        <w:tc>
          <w:tcPr>
            <w:tcW w:w="1134" w:type="dxa"/>
          </w:tcPr>
          <w:p w:rsidR="0046419E" w:rsidRDefault="0046419E" w:rsidP="0046419E">
            <w:pPr>
              <w:jc w:val="center"/>
            </w:pPr>
            <w:r w:rsidRPr="00FD085E">
              <w:rPr>
                <w:rFonts w:ascii="Arial" w:eastAsia="Times New Roman" w:hAnsi="Arial" w:cs="Arial"/>
                <w:sz w:val="18"/>
                <w:szCs w:val="18"/>
                <w:lang w:eastAsia="tr-TR"/>
              </w:rPr>
              <w:t>2 yıl</w:t>
            </w:r>
          </w:p>
        </w:tc>
      </w:tr>
      <w:tr w:rsidR="0046419E" w:rsidTr="0046419E">
        <w:tc>
          <w:tcPr>
            <w:tcW w:w="4106" w:type="dxa"/>
          </w:tcPr>
          <w:p w:rsidR="0046419E" w:rsidRDefault="0046419E" w:rsidP="0046419E">
            <w:r w:rsidRPr="00046824">
              <w:rPr>
                <w:rFonts w:ascii="Arial" w:eastAsia="Times New Roman" w:hAnsi="Arial" w:cs="Arial"/>
                <w:sz w:val="18"/>
                <w:szCs w:val="18"/>
                <w:lang w:eastAsia="tr-TR"/>
              </w:rPr>
              <w:t xml:space="preserve">Son üç </w:t>
            </w:r>
            <w:proofErr w:type="gramStart"/>
            <w:r w:rsidRPr="00046824">
              <w:rPr>
                <w:rFonts w:ascii="Arial" w:eastAsia="Times New Roman" w:hAnsi="Arial" w:cs="Arial"/>
                <w:sz w:val="18"/>
                <w:szCs w:val="18"/>
                <w:lang w:eastAsia="tr-TR"/>
              </w:rPr>
              <w:t>yılda  ortalama</w:t>
            </w:r>
            <w:proofErr w:type="gramEnd"/>
            <w:r w:rsidRPr="00046824">
              <w:rPr>
                <w:rFonts w:ascii="Arial" w:eastAsia="Times New Roman" w:hAnsi="Arial" w:cs="Arial"/>
                <w:sz w:val="18"/>
                <w:szCs w:val="18"/>
                <w:lang w:eastAsia="tr-TR"/>
              </w:rPr>
              <w:t xml:space="preserve"> yıllık ihracat tutarı kadar ihracat yapmak şartıyla </w:t>
            </w:r>
          </w:p>
        </w:tc>
        <w:tc>
          <w:tcPr>
            <w:tcW w:w="2693" w:type="dxa"/>
          </w:tcPr>
          <w:p w:rsidR="0046419E" w:rsidRPr="0003008F" w:rsidRDefault="0046419E" w:rsidP="0046419E">
            <w:pPr>
              <w:spacing w:before="100" w:beforeAutospacing="1" w:after="100" w:afterAutospacing="1" w:line="384" w:lineRule="atLeast"/>
              <w:jc w:val="both"/>
              <w:rPr>
                <w:rFonts w:ascii="Arial" w:eastAsia="Times New Roman" w:hAnsi="Arial" w:cs="Arial"/>
                <w:sz w:val="18"/>
                <w:szCs w:val="18"/>
                <w:lang w:eastAsia="tr-TR"/>
              </w:rPr>
            </w:pPr>
            <w:r w:rsidRPr="0003008F">
              <w:rPr>
                <w:rFonts w:ascii="Arial" w:eastAsia="Times New Roman" w:hAnsi="Arial" w:cs="Arial"/>
                <w:sz w:val="18"/>
                <w:szCs w:val="18"/>
                <w:lang w:eastAsia="tr-TR"/>
              </w:rPr>
              <w:t xml:space="preserve">50-100 milyon dolar arası </w:t>
            </w:r>
          </w:p>
        </w:tc>
        <w:tc>
          <w:tcPr>
            <w:tcW w:w="993" w:type="dxa"/>
          </w:tcPr>
          <w:p w:rsidR="0046419E" w:rsidRDefault="0046419E" w:rsidP="0046419E">
            <w:pPr>
              <w:spacing w:before="100" w:beforeAutospacing="1" w:after="100" w:afterAutospacing="1" w:line="384" w:lineRule="atLeast"/>
              <w:jc w:val="center"/>
              <w:rPr>
                <w:rFonts w:ascii="Arial" w:eastAsia="Times New Roman" w:hAnsi="Arial" w:cs="Arial"/>
                <w:lang w:eastAsia="tr-TR"/>
              </w:rPr>
            </w:pPr>
            <w:r>
              <w:rPr>
                <w:rFonts w:ascii="Arial" w:eastAsia="Times New Roman" w:hAnsi="Arial" w:cs="Arial"/>
                <w:lang w:eastAsia="tr-TR"/>
              </w:rPr>
              <w:t>4</w:t>
            </w:r>
          </w:p>
        </w:tc>
        <w:tc>
          <w:tcPr>
            <w:tcW w:w="1134" w:type="dxa"/>
          </w:tcPr>
          <w:p w:rsidR="0046419E" w:rsidRDefault="0046419E" w:rsidP="0046419E">
            <w:pPr>
              <w:jc w:val="center"/>
            </w:pPr>
            <w:r w:rsidRPr="00FD085E">
              <w:rPr>
                <w:rFonts w:ascii="Arial" w:eastAsia="Times New Roman" w:hAnsi="Arial" w:cs="Arial"/>
                <w:sz w:val="18"/>
                <w:szCs w:val="18"/>
                <w:lang w:eastAsia="tr-TR"/>
              </w:rPr>
              <w:t>2 yıl</w:t>
            </w:r>
          </w:p>
        </w:tc>
      </w:tr>
      <w:tr w:rsidR="0046419E" w:rsidTr="0046419E">
        <w:tc>
          <w:tcPr>
            <w:tcW w:w="4106" w:type="dxa"/>
          </w:tcPr>
          <w:p w:rsidR="0046419E" w:rsidRDefault="0046419E" w:rsidP="0046419E">
            <w:r w:rsidRPr="00046824">
              <w:rPr>
                <w:rFonts w:ascii="Arial" w:eastAsia="Times New Roman" w:hAnsi="Arial" w:cs="Arial"/>
                <w:sz w:val="18"/>
                <w:szCs w:val="18"/>
                <w:lang w:eastAsia="tr-TR"/>
              </w:rPr>
              <w:t xml:space="preserve">Son üç </w:t>
            </w:r>
            <w:proofErr w:type="gramStart"/>
            <w:r w:rsidRPr="00046824">
              <w:rPr>
                <w:rFonts w:ascii="Arial" w:eastAsia="Times New Roman" w:hAnsi="Arial" w:cs="Arial"/>
                <w:sz w:val="18"/>
                <w:szCs w:val="18"/>
                <w:lang w:eastAsia="tr-TR"/>
              </w:rPr>
              <w:t>yılda  ortalama</w:t>
            </w:r>
            <w:proofErr w:type="gramEnd"/>
            <w:r w:rsidRPr="00046824">
              <w:rPr>
                <w:rFonts w:ascii="Arial" w:eastAsia="Times New Roman" w:hAnsi="Arial" w:cs="Arial"/>
                <w:sz w:val="18"/>
                <w:szCs w:val="18"/>
                <w:lang w:eastAsia="tr-TR"/>
              </w:rPr>
              <w:t xml:space="preserve"> yıllık ihracat tutarı kadar ihracat yapmak şartıyla </w:t>
            </w:r>
          </w:p>
        </w:tc>
        <w:tc>
          <w:tcPr>
            <w:tcW w:w="2693" w:type="dxa"/>
          </w:tcPr>
          <w:p w:rsidR="0046419E" w:rsidRPr="0003008F" w:rsidRDefault="0046419E" w:rsidP="0046419E">
            <w:pPr>
              <w:spacing w:before="100" w:beforeAutospacing="1" w:after="100" w:afterAutospacing="1" w:line="384" w:lineRule="atLeast"/>
              <w:jc w:val="both"/>
              <w:rPr>
                <w:rFonts w:ascii="Arial" w:eastAsia="Times New Roman" w:hAnsi="Arial" w:cs="Arial"/>
                <w:sz w:val="18"/>
                <w:szCs w:val="18"/>
                <w:lang w:eastAsia="tr-TR"/>
              </w:rPr>
            </w:pPr>
            <w:r w:rsidRPr="0003008F">
              <w:rPr>
                <w:rFonts w:ascii="Arial" w:eastAsia="Times New Roman" w:hAnsi="Arial" w:cs="Arial"/>
                <w:sz w:val="18"/>
                <w:szCs w:val="18"/>
                <w:lang w:eastAsia="tr-TR"/>
              </w:rPr>
              <w:t xml:space="preserve">100 milyon doların üzerinde </w:t>
            </w:r>
          </w:p>
        </w:tc>
        <w:tc>
          <w:tcPr>
            <w:tcW w:w="993" w:type="dxa"/>
          </w:tcPr>
          <w:p w:rsidR="0046419E" w:rsidRDefault="0046419E" w:rsidP="0046419E">
            <w:pPr>
              <w:spacing w:before="100" w:beforeAutospacing="1" w:after="100" w:afterAutospacing="1" w:line="384" w:lineRule="atLeast"/>
              <w:jc w:val="center"/>
              <w:rPr>
                <w:rFonts w:ascii="Arial" w:eastAsia="Times New Roman" w:hAnsi="Arial" w:cs="Arial"/>
                <w:lang w:eastAsia="tr-TR"/>
              </w:rPr>
            </w:pPr>
            <w:r>
              <w:rPr>
                <w:rFonts w:ascii="Arial" w:eastAsia="Times New Roman" w:hAnsi="Arial" w:cs="Arial"/>
                <w:lang w:eastAsia="tr-TR"/>
              </w:rPr>
              <w:t>5</w:t>
            </w:r>
          </w:p>
        </w:tc>
        <w:tc>
          <w:tcPr>
            <w:tcW w:w="1134" w:type="dxa"/>
          </w:tcPr>
          <w:p w:rsidR="0046419E" w:rsidRDefault="0046419E" w:rsidP="0046419E">
            <w:pPr>
              <w:jc w:val="center"/>
            </w:pPr>
            <w:r w:rsidRPr="00FD085E">
              <w:rPr>
                <w:rFonts w:ascii="Arial" w:eastAsia="Times New Roman" w:hAnsi="Arial" w:cs="Arial"/>
                <w:sz w:val="18"/>
                <w:szCs w:val="18"/>
                <w:lang w:eastAsia="tr-TR"/>
              </w:rPr>
              <w:t>2 yıl</w:t>
            </w:r>
          </w:p>
        </w:tc>
      </w:tr>
    </w:tbl>
    <w:p w:rsidR="00A94D60" w:rsidRDefault="004F1B2C" w:rsidP="00DA062B">
      <w:pPr>
        <w:spacing w:before="100" w:beforeAutospacing="1" w:after="100" w:afterAutospacing="1" w:line="384" w:lineRule="atLeast"/>
        <w:ind w:firstLine="708"/>
        <w:rPr>
          <w:rFonts w:ascii="Arial" w:eastAsia="Times New Roman" w:hAnsi="Arial" w:cs="Arial"/>
          <w:lang w:eastAsia="tr-TR"/>
        </w:rPr>
      </w:pPr>
      <w:r>
        <w:rPr>
          <w:rFonts w:ascii="Arial" w:eastAsia="Times New Roman" w:hAnsi="Arial" w:cs="Arial"/>
          <w:lang w:eastAsia="tr-TR"/>
        </w:rPr>
        <w:t xml:space="preserve">Pasaport verilecek firmaların yetkililerinin kasten işlenen bir suçtan dolayı bir yıl veya daha fazla süreyle hapis cezası almamış olmaları, affa uğramış olsa bile, devlet güvenliğine karşı suçlar, anayasal düzene ve bu düzenin işleyişine karşı suçlar, zimmet, rüşvet, hırsızlık, dolandırıcılık, sahtecilik, güveni kötüye kullanma, hileli iflas, ihaleye fesat karıştırma, edimin ifasına fesat karıştırma, suçtan kaynaklanan mal varlığı değerlerini aklama veya kaçakçılık </w:t>
      </w:r>
      <w:r>
        <w:rPr>
          <w:rFonts w:ascii="Arial" w:eastAsia="Times New Roman" w:hAnsi="Arial" w:cs="Arial"/>
          <w:lang w:eastAsia="tr-TR"/>
        </w:rPr>
        <w:lastRenderedPageBreak/>
        <w:t xml:space="preserve">suçlarından </w:t>
      </w:r>
      <w:proofErr w:type="gramStart"/>
      <w:r>
        <w:rPr>
          <w:rFonts w:ascii="Arial" w:eastAsia="Times New Roman" w:hAnsi="Arial" w:cs="Arial"/>
          <w:lang w:eastAsia="tr-TR"/>
        </w:rPr>
        <w:t>mahkum</w:t>
      </w:r>
      <w:proofErr w:type="gramEnd"/>
      <w:r>
        <w:rPr>
          <w:rFonts w:ascii="Arial" w:eastAsia="Times New Roman" w:hAnsi="Arial" w:cs="Arial"/>
          <w:lang w:eastAsia="tr-TR"/>
        </w:rPr>
        <w:t xml:space="preserve"> olmamaları gerekir. Bunların eşlerine hususi damgalı pasaport verilmez. </w:t>
      </w:r>
    </w:p>
    <w:p w:rsidR="00456432" w:rsidRDefault="00456432" w:rsidP="00DA062B">
      <w:pPr>
        <w:spacing w:before="100" w:beforeAutospacing="1" w:after="100" w:afterAutospacing="1" w:line="384" w:lineRule="atLeast"/>
        <w:ind w:firstLine="708"/>
        <w:rPr>
          <w:rFonts w:ascii="Arial" w:eastAsia="Times New Roman" w:hAnsi="Arial" w:cs="Arial"/>
          <w:lang w:eastAsia="tr-TR"/>
        </w:rPr>
      </w:pPr>
      <w:r>
        <w:rPr>
          <w:rFonts w:ascii="Arial" w:eastAsia="Times New Roman" w:hAnsi="Arial" w:cs="Arial"/>
          <w:lang w:eastAsia="tr-TR"/>
        </w:rPr>
        <w:t>Hususi damgalı yeşil pasaport alacak firmalar, resmi dış ticaret istatistikleri esas alınarak Ekonomi bakanlığınca belirle</w:t>
      </w:r>
      <w:r w:rsidR="001D1D90">
        <w:rPr>
          <w:rFonts w:ascii="Arial" w:eastAsia="Times New Roman" w:hAnsi="Arial" w:cs="Arial"/>
          <w:lang w:eastAsia="tr-TR"/>
        </w:rPr>
        <w:t>nir</w:t>
      </w:r>
      <w:r>
        <w:rPr>
          <w:rFonts w:ascii="Arial" w:eastAsia="Times New Roman" w:hAnsi="Arial" w:cs="Arial"/>
          <w:lang w:eastAsia="tr-TR"/>
        </w:rPr>
        <w:t xml:space="preserve"> ve her yıl 15 Şubata kadar </w:t>
      </w:r>
      <w:r w:rsidR="001D1D90">
        <w:rPr>
          <w:rFonts w:ascii="Arial" w:eastAsia="Times New Roman" w:hAnsi="Arial" w:cs="Arial"/>
          <w:lang w:eastAsia="tr-TR"/>
        </w:rPr>
        <w:t xml:space="preserve">Ekonomi Bakanlığı </w:t>
      </w:r>
      <w:r>
        <w:rPr>
          <w:rFonts w:ascii="Arial" w:eastAsia="Times New Roman" w:hAnsi="Arial" w:cs="Arial"/>
          <w:lang w:eastAsia="tr-TR"/>
        </w:rPr>
        <w:t xml:space="preserve">Bölge müdürlükleri ile ihracatçı birlikleri genel sekreterliklerine bildirilir. </w:t>
      </w:r>
    </w:p>
    <w:p w:rsidR="00456432" w:rsidRDefault="00456432" w:rsidP="00DA062B">
      <w:pPr>
        <w:spacing w:before="100" w:beforeAutospacing="1" w:after="100" w:afterAutospacing="1" w:line="384" w:lineRule="atLeast"/>
        <w:ind w:firstLine="708"/>
        <w:rPr>
          <w:rFonts w:ascii="Arial" w:eastAsia="Times New Roman" w:hAnsi="Arial" w:cs="Arial"/>
          <w:lang w:eastAsia="tr-TR"/>
        </w:rPr>
      </w:pPr>
      <w:r>
        <w:rPr>
          <w:rFonts w:ascii="Arial" w:eastAsia="Times New Roman" w:hAnsi="Arial" w:cs="Arial"/>
          <w:lang w:eastAsia="tr-TR"/>
        </w:rPr>
        <w:t>Hususi damgalı pasaport müracaatı belirlenecek talep formu ile yapılır. Form ilgili ihracatçı birliğine sunulur. İhracatçı birliği inceleme yaparak formu imzalar, sonra bu talep f</w:t>
      </w:r>
      <w:r w:rsidR="001D1D90">
        <w:rPr>
          <w:rFonts w:ascii="Arial" w:eastAsia="Times New Roman" w:hAnsi="Arial" w:cs="Arial"/>
          <w:lang w:eastAsia="tr-TR"/>
        </w:rPr>
        <w:t xml:space="preserve">ormu bölge müdürlüğüne sunulur, bölge müdürlüğünce onaylanır ve müracaat şahsen yapılır. </w:t>
      </w:r>
    </w:p>
    <w:p w:rsidR="001D1D90" w:rsidRDefault="001D1D90" w:rsidP="00DA062B">
      <w:pPr>
        <w:spacing w:before="100" w:beforeAutospacing="1" w:after="100" w:afterAutospacing="1" w:line="384" w:lineRule="atLeast"/>
        <w:ind w:firstLine="708"/>
        <w:rPr>
          <w:rFonts w:ascii="Arial" w:eastAsia="Times New Roman" w:hAnsi="Arial" w:cs="Arial"/>
          <w:lang w:eastAsia="tr-TR"/>
        </w:rPr>
      </w:pPr>
      <w:r>
        <w:rPr>
          <w:rFonts w:ascii="Arial" w:eastAsia="Times New Roman" w:hAnsi="Arial" w:cs="Arial"/>
          <w:lang w:eastAsia="tr-TR"/>
        </w:rPr>
        <w:t>Alınan pasaportla ilgili şartları kaybeden firmalar 15 gün içinde bu pasaportları iade etmekle yükümlüdür.  Yanlış yapan veya yükümlülüğü yerine getirmeyen firmalara 10 yıl süre ile hususi damgalı pasaport verilmez.</w:t>
      </w:r>
    </w:p>
    <w:p w:rsidR="001D1D90" w:rsidRDefault="001D1D90" w:rsidP="00DA062B">
      <w:pPr>
        <w:spacing w:before="100" w:beforeAutospacing="1" w:after="100" w:afterAutospacing="1" w:line="384" w:lineRule="atLeast"/>
        <w:ind w:firstLine="708"/>
        <w:rPr>
          <w:rFonts w:ascii="Arial" w:eastAsia="Times New Roman" w:hAnsi="Arial" w:cs="Arial"/>
          <w:lang w:eastAsia="tr-TR"/>
        </w:rPr>
      </w:pPr>
      <w:r>
        <w:rPr>
          <w:rFonts w:ascii="Arial" w:eastAsia="Times New Roman" w:hAnsi="Arial" w:cs="Arial"/>
          <w:lang w:eastAsia="tr-TR"/>
        </w:rPr>
        <w:t xml:space="preserve">ÖZELLİKLE DİKKAT ÇEKMEK İSTERİM Kİ: </w:t>
      </w:r>
    </w:p>
    <w:p w:rsidR="001D1D90" w:rsidRDefault="001D1D90" w:rsidP="00DA062B">
      <w:pPr>
        <w:spacing w:before="100" w:beforeAutospacing="1" w:after="100" w:afterAutospacing="1" w:line="384" w:lineRule="atLeast"/>
        <w:ind w:firstLine="708"/>
        <w:rPr>
          <w:rFonts w:ascii="Arial" w:eastAsia="Times New Roman" w:hAnsi="Arial" w:cs="Arial"/>
          <w:lang w:eastAsia="tr-TR"/>
        </w:rPr>
      </w:pPr>
      <w:r>
        <w:rPr>
          <w:rFonts w:ascii="Arial" w:eastAsia="Times New Roman" w:hAnsi="Arial" w:cs="Arial"/>
          <w:lang w:eastAsia="tr-TR"/>
        </w:rPr>
        <w:t xml:space="preserve">Hususi damgalı pasaport kararı 23.Mart.2017 tarihinde yürürlüğe girer ve Ekonomi Bakanlığınca belirlenecek mal ihracatçısı firmalar, kararın yürürlüğe girdiği </w:t>
      </w:r>
      <w:proofErr w:type="spellStart"/>
      <w:r>
        <w:rPr>
          <w:rFonts w:ascii="Arial" w:eastAsia="Times New Roman" w:hAnsi="Arial" w:cs="Arial"/>
          <w:lang w:eastAsia="tr-TR"/>
        </w:rPr>
        <w:t>tarihden</w:t>
      </w:r>
      <w:proofErr w:type="spellEnd"/>
      <w:r>
        <w:rPr>
          <w:rFonts w:ascii="Arial" w:eastAsia="Times New Roman" w:hAnsi="Arial" w:cs="Arial"/>
          <w:lang w:eastAsia="tr-TR"/>
        </w:rPr>
        <w:t xml:space="preserve"> itibaren 15 gün içinde belirlenerek Ekonomi Bakanlığı bölge müdürlükleri ile ihracatçı birlikleri genel sekreterliklerine bildirilir. </w:t>
      </w:r>
    </w:p>
    <w:p w:rsidR="001D1D90" w:rsidRDefault="001D1D90" w:rsidP="00DA062B">
      <w:pPr>
        <w:spacing w:before="100" w:beforeAutospacing="1" w:after="100" w:afterAutospacing="1" w:line="384" w:lineRule="atLeast"/>
        <w:ind w:firstLine="708"/>
        <w:rPr>
          <w:rFonts w:ascii="Arial" w:eastAsia="Times New Roman" w:hAnsi="Arial" w:cs="Arial"/>
          <w:lang w:eastAsia="tr-TR"/>
        </w:rPr>
      </w:pPr>
      <w:r>
        <w:rPr>
          <w:rFonts w:ascii="Arial" w:eastAsia="Times New Roman" w:hAnsi="Arial" w:cs="Arial"/>
          <w:lang w:eastAsia="tr-TR"/>
        </w:rPr>
        <w:t>Hususi damgalı pasaportun ihracatımızı en az bir kademe daha yukarı çekeceğini tahmin ediyorum. Hayırlı Uğurlu olsun</w:t>
      </w:r>
    </w:p>
    <w:p w:rsidR="001D1D90" w:rsidRDefault="001D1D90" w:rsidP="001D1D90">
      <w:pPr>
        <w:spacing w:before="100" w:beforeAutospacing="1" w:after="100" w:afterAutospacing="1" w:line="384" w:lineRule="atLeast"/>
        <w:ind w:firstLine="708"/>
        <w:jc w:val="both"/>
        <w:rPr>
          <w:rFonts w:ascii="Arial" w:eastAsia="Times New Roman" w:hAnsi="Arial" w:cs="Arial"/>
          <w:lang w:eastAsia="tr-TR"/>
        </w:rPr>
      </w:pPr>
    </w:p>
    <w:p w:rsidR="001D1D90" w:rsidRPr="00AE76EF" w:rsidRDefault="001D1D90" w:rsidP="001D1D90">
      <w:pPr>
        <w:spacing w:before="100" w:beforeAutospacing="1" w:after="100" w:afterAutospacing="1" w:line="384" w:lineRule="atLeast"/>
        <w:ind w:firstLine="708"/>
        <w:jc w:val="both"/>
        <w:rPr>
          <w:rFonts w:ascii="Arial" w:eastAsia="Times New Roman" w:hAnsi="Arial" w:cs="Arial"/>
          <w:b/>
          <w:lang w:eastAsia="tr-TR"/>
        </w:rPr>
      </w:pPr>
      <w:r>
        <w:rPr>
          <w:rFonts w:ascii="Arial" w:eastAsia="Times New Roman" w:hAnsi="Arial" w:cs="Arial"/>
          <w:lang w:eastAsia="tr-TR"/>
        </w:rPr>
        <w:tab/>
      </w:r>
      <w:r>
        <w:rPr>
          <w:rFonts w:ascii="Arial" w:eastAsia="Times New Roman" w:hAnsi="Arial" w:cs="Arial"/>
          <w:lang w:eastAsia="tr-TR"/>
        </w:rPr>
        <w:tab/>
      </w:r>
      <w:r>
        <w:rPr>
          <w:rFonts w:ascii="Arial" w:eastAsia="Times New Roman" w:hAnsi="Arial" w:cs="Arial"/>
          <w:lang w:eastAsia="tr-TR"/>
        </w:rPr>
        <w:tab/>
      </w:r>
      <w:r>
        <w:rPr>
          <w:rFonts w:ascii="Arial" w:eastAsia="Times New Roman" w:hAnsi="Arial" w:cs="Arial"/>
          <w:lang w:eastAsia="tr-TR"/>
        </w:rPr>
        <w:tab/>
      </w:r>
      <w:r>
        <w:rPr>
          <w:rFonts w:ascii="Arial" w:eastAsia="Times New Roman" w:hAnsi="Arial" w:cs="Arial"/>
          <w:lang w:eastAsia="tr-TR"/>
        </w:rPr>
        <w:tab/>
      </w:r>
      <w:r>
        <w:rPr>
          <w:rFonts w:ascii="Arial" w:eastAsia="Times New Roman" w:hAnsi="Arial" w:cs="Arial"/>
          <w:lang w:eastAsia="tr-TR"/>
        </w:rPr>
        <w:tab/>
      </w:r>
      <w:r w:rsidR="00AE76EF">
        <w:rPr>
          <w:rFonts w:ascii="Arial" w:eastAsia="Times New Roman" w:hAnsi="Arial" w:cs="Arial"/>
          <w:lang w:eastAsia="tr-TR"/>
        </w:rPr>
        <w:t xml:space="preserve">                   </w:t>
      </w:r>
      <w:r w:rsidRPr="00AE76EF">
        <w:rPr>
          <w:rFonts w:ascii="Arial" w:eastAsia="Times New Roman" w:hAnsi="Arial" w:cs="Arial"/>
          <w:b/>
          <w:lang w:eastAsia="tr-TR"/>
        </w:rPr>
        <w:t>Cevdet Akçakoca</w:t>
      </w:r>
    </w:p>
    <w:p w:rsidR="001D1D90" w:rsidRPr="00AE76EF" w:rsidRDefault="001D1D90" w:rsidP="001D1D90">
      <w:pPr>
        <w:spacing w:before="100" w:beforeAutospacing="1" w:after="100" w:afterAutospacing="1" w:line="384" w:lineRule="atLeast"/>
        <w:ind w:firstLine="708"/>
        <w:jc w:val="both"/>
        <w:rPr>
          <w:rFonts w:ascii="Arial" w:eastAsia="Times New Roman" w:hAnsi="Arial" w:cs="Arial"/>
          <w:b/>
          <w:lang w:eastAsia="tr-TR"/>
        </w:rPr>
      </w:pPr>
      <w:r w:rsidRPr="00AE76EF">
        <w:rPr>
          <w:rFonts w:ascii="Arial" w:eastAsia="Times New Roman" w:hAnsi="Arial" w:cs="Arial"/>
          <w:b/>
          <w:lang w:eastAsia="tr-TR"/>
        </w:rPr>
        <w:tab/>
      </w:r>
      <w:r w:rsidRPr="00AE76EF">
        <w:rPr>
          <w:rFonts w:ascii="Arial" w:eastAsia="Times New Roman" w:hAnsi="Arial" w:cs="Arial"/>
          <w:b/>
          <w:lang w:eastAsia="tr-TR"/>
        </w:rPr>
        <w:tab/>
      </w:r>
      <w:r w:rsidRPr="00AE76EF">
        <w:rPr>
          <w:rFonts w:ascii="Arial" w:eastAsia="Times New Roman" w:hAnsi="Arial" w:cs="Arial"/>
          <w:b/>
          <w:lang w:eastAsia="tr-TR"/>
        </w:rPr>
        <w:tab/>
      </w:r>
      <w:r w:rsidRPr="00AE76EF">
        <w:rPr>
          <w:rFonts w:ascii="Arial" w:eastAsia="Times New Roman" w:hAnsi="Arial" w:cs="Arial"/>
          <w:b/>
          <w:lang w:eastAsia="tr-TR"/>
        </w:rPr>
        <w:tab/>
      </w:r>
      <w:r w:rsidRPr="00AE76EF">
        <w:rPr>
          <w:rFonts w:ascii="Arial" w:eastAsia="Times New Roman" w:hAnsi="Arial" w:cs="Arial"/>
          <w:b/>
          <w:lang w:eastAsia="tr-TR"/>
        </w:rPr>
        <w:tab/>
      </w:r>
      <w:r w:rsidRPr="00AE76EF">
        <w:rPr>
          <w:rFonts w:ascii="Arial" w:eastAsia="Times New Roman" w:hAnsi="Arial" w:cs="Arial"/>
          <w:b/>
          <w:lang w:eastAsia="tr-TR"/>
        </w:rPr>
        <w:tab/>
      </w:r>
      <w:r w:rsidR="00AE76EF">
        <w:rPr>
          <w:rFonts w:ascii="Arial" w:eastAsia="Times New Roman" w:hAnsi="Arial" w:cs="Arial"/>
          <w:b/>
          <w:lang w:eastAsia="tr-TR"/>
        </w:rPr>
        <w:t xml:space="preserve">                    </w:t>
      </w:r>
      <w:r w:rsidRPr="00AE76EF">
        <w:rPr>
          <w:rFonts w:ascii="Arial" w:eastAsia="Times New Roman" w:hAnsi="Arial" w:cs="Arial"/>
          <w:b/>
          <w:lang w:eastAsia="tr-TR"/>
        </w:rPr>
        <w:t xml:space="preserve">Bağımsız Denetçi </w:t>
      </w:r>
    </w:p>
    <w:p w:rsidR="001D1D90" w:rsidRPr="00AE76EF" w:rsidRDefault="001D1D90" w:rsidP="001D1D90">
      <w:pPr>
        <w:spacing w:before="100" w:beforeAutospacing="1" w:after="100" w:afterAutospacing="1" w:line="384" w:lineRule="atLeast"/>
        <w:ind w:firstLine="708"/>
        <w:jc w:val="both"/>
        <w:rPr>
          <w:rFonts w:ascii="Arial" w:eastAsia="Times New Roman" w:hAnsi="Arial" w:cs="Arial"/>
          <w:b/>
          <w:lang w:eastAsia="tr-TR"/>
        </w:rPr>
      </w:pPr>
      <w:r w:rsidRPr="00AE76EF">
        <w:rPr>
          <w:rFonts w:ascii="Arial" w:eastAsia="Times New Roman" w:hAnsi="Arial" w:cs="Arial"/>
          <w:b/>
          <w:lang w:eastAsia="tr-TR"/>
        </w:rPr>
        <w:tab/>
      </w:r>
      <w:r w:rsidRPr="00AE76EF">
        <w:rPr>
          <w:rFonts w:ascii="Arial" w:eastAsia="Times New Roman" w:hAnsi="Arial" w:cs="Arial"/>
          <w:b/>
          <w:lang w:eastAsia="tr-TR"/>
        </w:rPr>
        <w:tab/>
      </w:r>
      <w:r w:rsidRPr="00AE76EF">
        <w:rPr>
          <w:rFonts w:ascii="Arial" w:eastAsia="Times New Roman" w:hAnsi="Arial" w:cs="Arial"/>
          <w:b/>
          <w:lang w:eastAsia="tr-TR"/>
        </w:rPr>
        <w:tab/>
      </w:r>
      <w:r w:rsidRPr="00AE76EF">
        <w:rPr>
          <w:rFonts w:ascii="Arial" w:eastAsia="Times New Roman" w:hAnsi="Arial" w:cs="Arial"/>
          <w:b/>
          <w:lang w:eastAsia="tr-TR"/>
        </w:rPr>
        <w:tab/>
      </w:r>
      <w:r w:rsidRPr="00AE76EF">
        <w:rPr>
          <w:rFonts w:ascii="Arial" w:eastAsia="Times New Roman" w:hAnsi="Arial" w:cs="Arial"/>
          <w:b/>
          <w:lang w:eastAsia="tr-TR"/>
        </w:rPr>
        <w:tab/>
      </w:r>
      <w:r w:rsidRPr="00AE76EF">
        <w:rPr>
          <w:rFonts w:ascii="Arial" w:eastAsia="Times New Roman" w:hAnsi="Arial" w:cs="Arial"/>
          <w:b/>
          <w:lang w:eastAsia="tr-TR"/>
        </w:rPr>
        <w:tab/>
      </w:r>
      <w:r w:rsidR="00AE76EF">
        <w:rPr>
          <w:rFonts w:ascii="Arial" w:eastAsia="Times New Roman" w:hAnsi="Arial" w:cs="Arial"/>
          <w:b/>
          <w:lang w:eastAsia="tr-TR"/>
        </w:rPr>
        <w:t xml:space="preserve">                  </w:t>
      </w:r>
      <w:r w:rsidRPr="00AE76EF">
        <w:rPr>
          <w:rFonts w:ascii="Arial" w:eastAsia="Times New Roman" w:hAnsi="Arial" w:cs="Arial"/>
          <w:b/>
          <w:lang w:eastAsia="tr-TR"/>
        </w:rPr>
        <w:t>Yeminli Mali Müşavir</w:t>
      </w:r>
    </w:p>
    <w:p w:rsidR="00456432" w:rsidRDefault="00456432" w:rsidP="00083B29">
      <w:pPr>
        <w:spacing w:before="100" w:beforeAutospacing="1" w:after="100" w:afterAutospacing="1" w:line="384" w:lineRule="atLeast"/>
        <w:ind w:firstLine="708"/>
        <w:jc w:val="both"/>
        <w:rPr>
          <w:rFonts w:ascii="Arial" w:eastAsia="Times New Roman" w:hAnsi="Arial" w:cs="Arial"/>
          <w:lang w:eastAsia="tr-TR"/>
        </w:rPr>
      </w:pPr>
    </w:p>
    <w:sectPr w:rsidR="0045643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F2F" w:rsidRDefault="00395F2F" w:rsidP="008115A7">
      <w:pPr>
        <w:spacing w:after="0" w:line="240" w:lineRule="auto"/>
      </w:pPr>
      <w:r>
        <w:separator/>
      </w:r>
    </w:p>
  </w:endnote>
  <w:endnote w:type="continuationSeparator" w:id="0">
    <w:p w:rsidR="00395F2F" w:rsidRDefault="00395F2F" w:rsidP="0081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F2F" w:rsidRDefault="00395F2F" w:rsidP="008115A7">
      <w:pPr>
        <w:spacing w:after="0" w:line="240" w:lineRule="auto"/>
      </w:pPr>
      <w:r>
        <w:separator/>
      </w:r>
    </w:p>
  </w:footnote>
  <w:footnote w:type="continuationSeparator" w:id="0">
    <w:p w:rsidR="00395F2F" w:rsidRDefault="00395F2F" w:rsidP="00811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A7" w:rsidRDefault="008115A7">
    <w:pPr>
      <w:pStyle w:val="stbilgi"/>
      <w:jc w:val="right"/>
      <w:rPr>
        <w:color w:val="8496B0" w:themeColor="text2" w:themeTint="99"/>
        <w:sz w:val="24"/>
        <w:szCs w:val="24"/>
      </w:rPr>
    </w:pPr>
    <w:r>
      <w:rPr>
        <w:color w:val="8496B0" w:themeColor="text2" w:themeTint="99"/>
        <w:sz w:val="24"/>
        <w:szCs w:val="24"/>
      </w:rPr>
      <w:t xml:space="preserve">Sayfa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F36D93">
      <w:rPr>
        <w:noProof/>
        <w:color w:val="8496B0" w:themeColor="text2" w:themeTint="99"/>
        <w:sz w:val="24"/>
        <w:szCs w:val="24"/>
      </w:rPr>
      <w:t>2</w:t>
    </w:r>
    <w:r>
      <w:rPr>
        <w:color w:val="8496B0" w:themeColor="text2" w:themeTint="99"/>
        <w:sz w:val="24"/>
        <w:szCs w:val="24"/>
      </w:rPr>
      <w:fldChar w:fldCharType="end"/>
    </w:r>
  </w:p>
  <w:p w:rsidR="008115A7" w:rsidRDefault="008115A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C216A"/>
    <w:multiLevelType w:val="hybridMultilevel"/>
    <w:tmpl w:val="7D2CA090"/>
    <w:lvl w:ilvl="0" w:tplc="D644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2B53EB"/>
    <w:multiLevelType w:val="hybridMultilevel"/>
    <w:tmpl w:val="76ACFE8C"/>
    <w:lvl w:ilvl="0" w:tplc="AF98D8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A7"/>
    <w:rsid w:val="0003008F"/>
    <w:rsid w:val="00083B29"/>
    <w:rsid w:val="001D1D90"/>
    <w:rsid w:val="002171AF"/>
    <w:rsid w:val="00395F2F"/>
    <w:rsid w:val="004438D4"/>
    <w:rsid w:val="00456432"/>
    <w:rsid w:val="0046419E"/>
    <w:rsid w:val="004F1B2C"/>
    <w:rsid w:val="007F27C0"/>
    <w:rsid w:val="008115A7"/>
    <w:rsid w:val="00836751"/>
    <w:rsid w:val="00A94D60"/>
    <w:rsid w:val="00AE76EF"/>
    <w:rsid w:val="00B8569D"/>
    <w:rsid w:val="00DA062B"/>
    <w:rsid w:val="00F36D93"/>
    <w:rsid w:val="00F579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A4654-7133-4D94-AEFE-2B9AABE2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15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15A7"/>
  </w:style>
  <w:style w:type="paragraph" w:styleId="Altbilgi">
    <w:name w:val="footer"/>
    <w:basedOn w:val="Normal"/>
    <w:link w:val="AltbilgiChar"/>
    <w:uiPriority w:val="99"/>
    <w:unhideWhenUsed/>
    <w:rsid w:val="008115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15A7"/>
  </w:style>
  <w:style w:type="table" w:styleId="TabloKlavuzu">
    <w:name w:val="Table Grid"/>
    <w:basedOn w:val="NormalTablo"/>
    <w:uiPriority w:val="39"/>
    <w:rsid w:val="00A94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4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3189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4</cp:revision>
  <dcterms:created xsi:type="dcterms:W3CDTF">2017-03-23T11:18:00Z</dcterms:created>
  <dcterms:modified xsi:type="dcterms:W3CDTF">2017-03-29T10:34:00Z</dcterms:modified>
</cp:coreProperties>
</file>