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FF" w:rsidRDefault="00E944FF" w:rsidP="00E944FF">
      <w:r>
        <w:t xml:space="preserve">Bu tablolardan görüleceği üzere her ne kadar büyük miktarda tohum üretiyor ve ihraç ediyorsak da sonuç olarak 48.991.000 dolar daha fazla tohum ithal etmekteyiz. Yani tohum ithalatında açık vermekteyiz. Bir başka ifade ile de şunu diyebiliriz, ihraç ettiğimiz tohumları daha ucuz fiyatla ihraç etmekteyiz. Demek ki tohum üretici ve ihracatçılarının yeni Pazar ve fiyat araştırması yapmaları gerekmektedir. Çözüm arayarak tohum ihracatını çoğaltmalıyız. </w:t>
      </w:r>
    </w:p>
    <w:p w:rsidR="00E944FF" w:rsidRDefault="00E944FF" w:rsidP="00E944FF">
      <w:r>
        <w:t xml:space="preserve">Yoksa Türkiye bu hacmine göre dünyanın sayılı tohum üretici ve ihracatçılarından olmuştur. Daha da ilerleyecektir. </w:t>
      </w:r>
    </w:p>
    <w:p w:rsidR="00E944FF" w:rsidRDefault="00E944FF" w:rsidP="00E944FF"/>
    <w:tbl>
      <w:tblPr>
        <w:tblStyle w:val="TabloKlavuzu"/>
        <w:tblW w:w="9351" w:type="dxa"/>
        <w:tblLayout w:type="fixed"/>
        <w:tblLook w:val="04A0" w:firstRow="1" w:lastRow="0" w:firstColumn="1" w:lastColumn="0" w:noHBand="0" w:noVBand="1"/>
      </w:tblPr>
      <w:tblGrid>
        <w:gridCol w:w="2689"/>
        <w:gridCol w:w="3118"/>
        <w:gridCol w:w="3544"/>
      </w:tblGrid>
      <w:tr w:rsidR="00E944FF" w:rsidTr="00002B65">
        <w:tc>
          <w:tcPr>
            <w:tcW w:w="2689" w:type="dxa"/>
          </w:tcPr>
          <w:p w:rsidR="00E944FF" w:rsidRPr="0001496F" w:rsidRDefault="00E944FF" w:rsidP="00002B65">
            <w:pPr>
              <w:rPr>
                <w:rFonts w:ascii="Arial" w:hAnsi="Arial" w:cs="Arial"/>
                <w:sz w:val="24"/>
                <w:szCs w:val="24"/>
              </w:rPr>
            </w:pPr>
            <w:r w:rsidRPr="0001496F">
              <w:rPr>
                <w:rFonts w:ascii="Arial" w:hAnsi="Arial" w:cs="Arial"/>
                <w:sz w:val="24"/>
                <w:szCs w:val="24"/>
              </w:rPr>
              <w:t>TÜRLER</w:t>
            </w:r>
          </w:p>
        </w:tc>
        <w:tc>
          <w:tcPr>
            <w:tcW w:w="3118" w:type="dxa"/>
          </w:tcPr>
          <w:p w:rsidR="00E944FF" w:rsidRPr="0001496F" w:rsidRDefault="00E944FF" w:rsidP="00002B65">
            <w:pPr>
              <w:rPr>
                <w:rFonts w:ascii="Arial" w:hAnsi="Arial" w:cs="Arial"/>
                <w:sz w:val="24"/>
                <w:szCs w:val="24"/>
              </w:rPr>
            </w:pPr>
            <w:r w:rsidRPr="0001496F">
              <w:rPr>
                <w:rFonts w:ascii="Arial" w:hAnsi="Arial" w:cs="Arial"/>
                <w:sz w:val="24"/>
                <w:szCs w:val="24"/>
              </w:rPr>
              <w:t>İ</w:t>
            </w:r>
            <w:r>
              <w:rPr>
                <w:rFonts w:ascii="Arial" w:hAnsi="Arial" w:cs="Arial"/>
                <w:sz w:val="24"/>
                <w:szCs w:val="24"/>
              </w:rPr>
              <w:t xml:space="preserve">THALAT </w:t>
            </w:r>
            <w:r w:rsidRPr="0001496F">
              <w:rPr>
                <w:rFonts w:ascii="Arial" w:hAnsi="Arial" w:cs="Arial"/>
                <w:sz w:val="24"/>
                <w:szCs w:val="24"/>
              </w:rPr>
              <w:t>MİKTARI TON</w:t>
            </w:r>
          </w:p>
        </w:tc>
        <w:tc>
          <w:tcPr>
            <w:tcW w:w="3544" w:type="dxa"/>
          </w:tcPr>
          <w:p w:rsidR="00E944FF" w:rsidRPr="0001496F" w:rsidRDefault="00E944FF" w:rsidP="00002B65">
            <w:pPr>
              <w:rPr>
                <w:rFonts w:ascii="Arial" w:hAnsi="Arial" w:cs="Arial"/>
                <w:sz w:val="24"/>
                <w:szCs w:val="24"/>
              </w:rPr>
            </w:pPr>
            <w:r w:rsidRPr="0001496F">
              <w:rPr>
                <w:rFonts w:ascii="Arial" w:hAnsi="Arial" w:cs="Arial"/>
                <w:sz w:val="24"/>
                <w:szCs w:val="24"/>
              </w:rPr>
              <w:t>İ</w:t>
            </w:r>
            <w:r>
              <w:rPr>
                <w:rFonts w:ascii="Arial" w:hAnsi="Arial" w:cs="Arial"/>
                <w:sz w:val="24"/>
                <w:szCs w:val="24"/>
              </w:rPr>
              <w:t>THALA</w:t>
            </w:r>
            <w:r w:rsidRPr="0001496F">
              <w:rPr>
                <w:rFonts w:ascii="Arial" w:hAnsi="Arial" w:cs="Arial"/>
                <w:sz w:val="24"/>
                <w:szCs w:val="24"/>
              </w:rPr>
              <w:t>T DEĞERİ 000 $</w:t>
            </w:r>
          </w:p>
        </w:tc>
      </w:tr>
    </w:tbl>
    <w:tbl>
      <w:tblPr>
        <w:tblStyle w:val="TableGrid"/>
        <w:tblW w:w="9153" w:type="dxa"/>
        <w:tblInd w:w="-15" w:type="dxa"/>
        <w:tblCellMar>
          <w:left w:w="15" w:type="dxa"/>
          <w:right w:w="19" w:type="dxa"/>
        </w:tblCellMar>
        <w:tblLook w:val="04A0" w:firstRow="1" w:lastRow="0" w:firstColumn="1" w:lastColumn="0" w:noHBand="0" w:noVBand="1"/>
      </w:tblPr>
      <w:tblGrid>
        <w:gridCol w:w="2757"/>
        <w:gridCol w:w="1047"/>
        <w:gridCol w:w="1048"/>
        <w:gridCol w:w="1048"/>
        <w:gridCol w:w="1047"/>
        <w:gridCol w:w="1104"/>
        <w:gridCol w:w="1102"/>
      </w:tblGrid>
      <w:tr w:rsidR="00E944FF" w:rsidRPr="0001496F" w:rsidTr="00002B65">
        <w:trPr>
          <w:trHeight w:val="90"/>
        </w:trPr>
        <w:tc>
          <w:tcPr>
            <w:tcW w:w="2757" w:type="dxa"/>
            <w:tcBorders>
              <w:top w:val="single" w:sz="2" w:space="0" w:color="000000"/>
              <w:left w:val="single" w:sz="2" w:space="0" w:color="000000"/>
              <w:bottom w:val="nil"/>
              <w:right w:val="single" w:sz="2" w:space="0" w:color="000000"/>
            </w:tcBorders>
            <w:vAlign w:val="center"/>
          </w:tcPr>
          <w:p w:rsidR="00E944FF" w:rsidRPr="0001496F" w:rsidRDefault="00E944FF" w:rsidP="00002B65">
            <w:pPr>
              <w:spacing w:after="160"/>
              <w:rPr>
                <w:rFonts w:ascii="Arial" w:hAnsi="Arial" w:cs="Arial"/>
                <w:sz w:val="28"/>
                <w:szCs w:val="28"/>
              </w:rPr>
            </w:pPr>
          </w:p>
        </w:tc>
        <w:tc>
          <w:tcPr>
            <w:tcW w:w="1047" w:type="dxa"/>
            <w:tcBorders>
              <w:top w:val="double" w:sz="2" w:space="0" w:color="000000"/>
              <w:left w:val="single" w:sz="2" w:space="0" w:color="000000"/>
              <w:bottom w:val="nil"/>
              <w:right w:val="single" w:sz="2" w:space="0" w:color="000000"/>
            </w:tcBorders>
          </w:tcPr>
          <w:p w:rsidR="00E944FF" w:rsidRPr="0001496F" w:rsidRDefault="00E944FF" w:rsidP="00002B65">
            <w:pPr>
              <w:ind w:left="20"/>
              <w:jc w:val="center"/>
              <w:rPr>
                <w:rFonts w:ascii="Arial" w:hAnsi="Arial" w:cs="Arial"/>
                <w:sz w:val="28"/>
                <w:szCs w:val="28"/>
              </w:rPr>
            </w:pPr>
            <w:r w:rsidRPr="0001496F">
              <w:rPr>
                <w:rFonts w:ascii="Arial" w:eastAsia="Arial" w:hAnsi="Arial" w:cs="Arial"/>
                <w:b/>
                <w:sz w:val="28"/>
                <w:szCs w:val="28"/>
              </w:rPr>
              <w:t>2002</w:t>
            </w:r>
          </w:p>
        </w:tc>
        <w:tc>
          <w:tcPr>
            <w:tcW w:w="1048"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b/>
                <w:sz w:val="28"/>
                <w:szCs w:val="28"/>
              </w:rPr>
              <w:t>2016</w:t>
            </w:r>
          </w:p>
        </w:tc>
        <w:tc>
          <w:tcPr>
            <w:tcW w:w="1048"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b/>
                <w:sz w:val="28"/>
                <w:szCs w:val="28"/>
              </w:rPr>
              <w:t>2017</w:t>
            </w:r>
          </w:p>
        </w:tc>
        <w:tc>
          <w:tcPr>
            <w:tcW w:w="1047" w:type="dxa"/>
            <w:tcBorders>
              <w:top w:val="double" w:sz="2" w:space="0" w:color="000000"/>
              <w:left w:val="single" w:sz="2" w:space="0" w:color="000000"/>
              <w:bottom w:val="nil"/>
              <w:right w:val="single" w:sz="2" w:space="0" w:color="000000"/>
            </w:tcBorders>
          </w:tcPr>
          <w:p w:rsidR="00E944FF" w:rsidRPr="0001496F" w:rsidRDefault="00E944FF" w:rsidP="00002B65">
            <w:pPr>
              <w:ind w:left="20"/>
              <w:jc w:val="center"/>
              <w:rPr>
                <w:rFonts w:ascii="Arial" w:hAnsi="Arial" w:cs="Arial"/>
                <w:sz w:val="28"/>
                <w:szCs w:val="28"/>
              </w:rPr>
            </w:pPr>
            <w:r w:rsidRPr="0001496F">
              <w:rPr>
                <w:rFonts w:ascii="Arial" w:eastAsia="Arial" w:hAnsi="Arial" w:cs="Arial"/>
                <w:b/>
                <w:sz w:val="28"/>
                <w:szCs w:val="28"/>
              </w:rPr>
              <w:t>2002</w:t>
            </w:r>
          </w:p>
        </w:tc>
        <w:tc>
          <w:tcPr>
            <w:tcW w:w="1104"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b/>
                <w:sz w:val="28"/>
                <w:szCs w:val="28"/>
              </w:rPr>
              <w:t>2016</w:t>
            </w:r>
          </w:p>
        </w:tc>
        <w:tc>
          <w:tcPr>
            <w:tcW w:w="1102"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b/>
                <w:sz w:val="28"/>
                <w:szCs w:val="28"/>
              </w:rPr>
              <w:t>2017</w:t>
            </w:r>
          </w:p>
        </w:tc>
      </w:tr>
      <w:tr w:rsidR="00E944FF" w:rsidRPr="0001496F" w:rsidTr="00002B65">
        <w:trPr>
          <w:trHeight w:val="90"/>
        </w:trPr>
        <w:tc>
          <w:tcPr>
            <w:tcW w:w="2757"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 xml:space="preserve">BUĞDAY </w:t>
            </w:r>
          </w:p>
        </w:tc>
        <w:tc>
          <w:tcPr>
            <w:tcW w:w="1047"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129</w:t>
            </w:r>
          </w:p>
        </w:tc>
        <w:tc>
          <w:tcPr>
            <w:tcW w:w="1048"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1.193</w:t>
            </w:r>
          </w:p>
        </w:tc>
        <w:tc>
          <w:tcPr>
            <w:tcW w:w="1048"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589</w:t>
            </w:r>
          </w:p>
        </w:tc>
        <w:tc>
          <w:tcPr>
            <w:tcW w:w="1047"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46</w:t>
            </w:r>
          </w:p>
        </w:tc>
        <w:tc>
          <w:tcPr>
            <w:tcW w:w="1104"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981</w:t>
            </w:r>
          </w:p>
        </w:tc>
        <w:tc>
          <w:tcPr>
            <w:tcW w:w="1102"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619</w:t>
            </w:r>
          </w:p>
        </w:tc>
      </w:tr>
      <w:tr w:rsidR="00E944FF" w:rsidRPr="0001496F" w:rsidTr="00002B65">
        <w:trPr>
          <w:trHeight w:val="180"/>
        </w:trPr>
        <w:tc>
          <w:tcPr>
            <w:tcW w:w="2757"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ARPA</w:t>
            </w:r>
          </w:p>
        </w:tc>
        <w:tc>
          <w:tcPr>
            <w:tcW w:w="1047"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048"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106</w:t>
            </w:r>
          </w:p>
        </w:tc>
        <w:tc>
          <w:tcPr>
            <w:tcW w:w="1048"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317</w:t>
            </w:r>
          </w:p>
        </w:tc>
        <w:tc>
          <w:tcPr>
            <w:tcW w:w="1047"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104"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175</w:t>
            </w:r>
          </w:p>
        </w:tc>
        <w:tc>
          <w:tcPr>
            <w:tcW w:w="1102"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239</w:t>
            </w:r>
          </w:p>
        </w:tc>
      </w:tr>
      <w:tr w:rsidR="00E944FF" w:rsidRPr="0001496F" w:rsidTr="00002B65">
        <w:trPr>
          <w:trHeight w:val="90"/>
        </w:trPr>
        <w:tc>
          <w:tcPr>
            <w:tcW w:w="2757" w:type="dxa"/>
            <w:tcBorders>
              <w:top w:val="double" w:sz="2" w:space="0" w:color="000000"/>
              <w:left w:val="single" w:sz="2" w:space="0" w:color="000000"/>
              <w:bottom w:val="nil"/>
              <w:right w:val="single" w:sz="2" w:space="0" w:color="000000"/>
            </w:tcBorders>
          </w:tcPr>
          <w:p w:rsidR="00E944FF" w:rsidRPr="0001496F" w:rsidRDefault="00E944FF" w:rsidP="00002B65">
            <w:pPr>
              <w:rPr>
                <w:rFonts w:ascii="Arial" w:hAnsi="Arial" w:cs="Arial"/>
                <w:sz w:val="28"/>
                <w:szCs w:val="28"/>
              </w:rPr>
            </w:pPr>
            <w:r w:rsidRPr="0001496F">
              <w:rPr>
                <w:rFonts w:ascii="Arial" w:eastAsia="Arial" w:hAnsi="Arial" w:cs="Arial"/>
                <w:sz w:val="28"/>
                <w:szCs w:val="28"/>
              </w:rPr>
              <w:t>MISIR</w:t>
            </w:r>
          </w:p>
        </w:tc>
        <w:tc>
          <w:tcPr>
            <w:tcW w:w="1047"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784</w:t>
            </w:r>
          </w:p>
        </w:tc>
        <w:tc>
          <w:tcPr>
            <w:tcW w:w="1048"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3.535</w:t>
            </w:r>
          </w:p>
        </w:tc>
        <w:tc>
          <w:tcPr>
            <w:tcW w:w="1048"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3.004</w:t>
            </w:r>
          </w:p>
        </w:tc>
        <w:tc>
          <w:tcPr>
            <w:tcW w:w="1047" w:type="dxa"/>
            <w:tcBorders>
              <w:top w:val="double" w:sz="2" w:space="0" w:color="000000"/>
              <w:left w:val="single" w:sz="2" w:space="0" w:color="000000"/>
              <w:bottom w:val="nil"/>
              <w:right w:val="single" w:sz="2" w:space="0" w:color="000000"/>
            </w:tcBorders>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2.442</w:t>
            </w:r>
          </w:p>
        </w:tc>
        <w:tc>
          <w:tcPr>
            <w:tcW w:w="1104"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17.787</w:t>
            </w:r>
          </w:p>
        </w:tc>
        <w:tc>
          <w:tcPr>
            <w:tcW w:w="1102"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14.001</w:t>
            </w:r>
          </w:p>
        </w:tc>
      </w:tr>
      <w:tr w:rsidR="00E944FF" w:rsidRPr="0001496F" w:rsidTr="00002B65">
        <w:trPr>
          <w:trHeight w:val="90"/>
        </w:trPr>
        <w:tc>
          <w:tcPr>
            <w:tcW w:w="2757"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ÇELTİK</w:t>
            </w:r>
          </w:p>
        </w:tc>
        <w:tc>
          <w:tcPr>
            <w:tcW w:w="1047" w:type="dxa"/>
            <w:tcBorders>
              <w:top w:val="nil"/>
              <w:left w:val="single" w:sz="2" w:space="0" w:color="000000"/>
              <w:bottom w:val="single" w:sz="2" w:space="0" w:color="000000"/>
              <w:right w:val="single" w:sz="2" w:space="0" w:color="000000"/>
            </w:tcBorders>
            <w:shd w:val="clear" w:color="auto" w:fill="DDEBF7"/>
            <w:vAlign w:val="bottom"/>
          </w:tcPr>
          <w:p w:rsidR="00E944FF" w:rsidRPr="0001496F" w:rsidRDefault="00E944FF" w:rsidP="00002B65">
            <w:pPr>
              <w:spacing w:after="160"/>
              <w:rPr>
                <w:rFonts w:ascii="Arial" w:hAnsi="Arial" w:cs="Arial"/>
                <w:sz w:val="28"/>
                <w:szCs w:val="28"/>
              </w:rPr>
            </w:pPr>
          </w:p>
        </w:tc>
        <w:tc>
          <w:tcPr>
            <w:tcW w:w="1048"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47</w:t>
            </w:r>
          </w:p>
        </w:tc>
        <w:tc>
          <w:tcPr>
            <w:tcW w:w="1048"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205</w:t>
            </w:r>
          </w:p>
        </w:tc>
        <w:tc>
          <w:tcPr>
            <w:tcW w:w="1047"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104"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69</w:t>
            </w:r>
          </w:p>
        </w:tc>
        <w:tc>
          <w:tcPr>
            <w:tcW w:w="1102"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233</w:t>
            </w:r>
          </w:p>
        </w:tc>
      </w:tr>
      <w:tr w:rsidR="00E944FF" w:rsidRPr="0001496F" w:rsidTr="00002B65">
        <w:trPr>
          <w:trHeight w:val="180"/>
        </w:trPr>
        <w:tc>
          <w:tcPr>
            <w:tcW w:w="2757"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PAMUK</w:t>
            </w:r>
          </w:p>
        </w:tc>
        <w:tc>
          <w:tcPr>
            <w:tcW w:w="1047"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166</w:t>
            </w:r>
          </w:p>
        </w:tc>
        <w:tc>
          <w:tcPr>
            <w:tcW w:w="1048"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8</w:t>
            </w:r>
          </w:p>
        </w:tc>
        <w:tc>
          <w:tcPr>
            <w:tcW w:w="1048"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38</w:t>
            </w:r>
          </w:p>
        </w:tc>
        <w:tc>
          <w:tcPr>
            <w:tcW w:w="1047"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241</w:t>
            </w:r>
          </w:p>
        </w:tc>
        <w:tc>
          <w:tcPr>
            <w:tcW w:w="1104"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40</w:t>
            </w:r>
          </w:p>
        </w:tc>
        <w:tc>
          <w:tcPr>
            <w:tcW w:w="1102"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145</w:t>
            </w:r>
          </w:p>
        </w:tc>
      </w:tr>
      <w:tr w:rsidR="00E944FF" w:rsidRPr="0001496F" w:rsidTr="00002B65">
        <w:trPr>
          <w:trHeight w:val="92"/>
        </w:trPr>
        <w:tc>
          <w:tcPr>
            <w:tcW w:w="2757" w:type="dxa"/>
            <w:tcBorders>
              <w:top w:val="double" w:sz="2" w:space="0" w:color="000000"/>
              <w:left w:val="single" w:sz="2" w:space="0" w:color="000000"/>
              <w:bottom w:val="nil"/>
              <w:right w:val="single" w:sz="2" w:space="0" w:color="000000"/>
            </w:tcBorders>
          </w:tcPr>
          <w:p w:rsidR="00E944FF" w:rsidRPr="0001496F" w:rsidRDefault="00E944FF" w:rsidP="00002B65">
            <w:pPr>
              <w:rPr>
                <w:rFonts w:ascii="Arial" w:hAnsi="Arial" w:cs="Arial"/>
                <w:sz w:val="28"/>
                <w:szCs w:val="28"/>
              </w:rPr>
            </w:pPr>
            <w:r w:rsidRPr="0001496F">
              <w:rPr>
                <w:rFonts w:ascii="Arial" w:eastAsia="Arial" w:hAnsi="Arial" w:cs="Arial"/>
                <w:sz w:val="28"/>
                <w:szCs w:val="28"/>
              </w:rPr>
              <w:t>AYÇİÇEĞİ</w:t>
            </w:r>
          </w:p>
        </w:tc>
        <w:tc>
          <w:tcPr>
            <w:tcW w:w="1047"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177</w:t>
            </w:r>
          </w:p>
        </w:tc>
        <w:tc>
          <w:tcPr>
            <w:tcW w:w="1048"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1.292</w:t>
            </w:r>
          </w:p>
        </w:tc>
        <w:tc>
          <w:tcPr>
            <w:tcW w:w="1048"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752</w:t>
            </w:r>
          </w:p>
        </w:tc>
        <w:tc>
          <w:tcPr>
            <w:tcW w:w="1047" w:type="dxa"/>
            <w:tcBorders>
              <w:top w:val="double" w:sz="2" w:space="0" w:color="000000"/>
              <w:left w:val="single" w:sz="2" w:space="0" w:color="000000"/>
              <w:bottom w:val="nil"/>
              <w:right w:val="single" w:sz="2" w:space="0" w:color="000000"/>
            </w:tcBorders>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2.190</w:t>
            </w:r>
          </w:p>
        </w:tc>
        <w:tc>
          <w:tcPr>
            <w:tcW w:w="1104"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13.260</w:t>
            </w:r>
          </w:p>
        </w:tc>
        <w:tc>
          <w:tcPr>
            <w:tcW w:w="1102" w:type="dxa"/>
            <w:tcBorders>
              <w:top w:val="double" w:sz="2" w:space="0" w:color="000000"/>
              <w:left w:val="single" w:sz="2" w:space="0" w:color="000000"/>
              <w:bottom w:val="nil"/>
              <w:right w:val="single" w:sz="2" w:space="0" w:color="000000"/>
            </w:tcBorders>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12.032</w:t>
            </w:r>
          </w:p>
        </w:tc>
      </w:tr>
      <w:tr w:rsidR="00E944FF" w:rsidRPr="0001496F" w:rsidTr="00002B65">
        <w:trPr>
          <w:trHeight w:val="88"/>
        </w:trPr>
        <w:tc>
          <w:tcPr>
            <w:tcW w:w="2757"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KANOLA</w:t>
            </w:r>
          </w:p>
        </w:tc>
        <w:tc>
          <w:tcPr>
            <w:tcW w:w="1047"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50</w:t>
            </w:r>
          </w:p>
        </w:tc>
        <w:tc>
          <w:tcPr>
            <w:tcW w:w="1048"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130</w:t>
            </w:r>
          </w:p>
        </w:tc>
        <w:tc>
          <w:tcPr>
            <w:tcW w:w="1048"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52</w:t>
            </w:r>
          </w:p>
        </w:tc>
        <w:tc>
          <w:tcPr>
            <w:tcW w:w="1047"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104" w:type="dxa"/>
            <w:tcBorders>
              <w:top w:val="nil"/>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1.102</w:t>
            </w:r>
          </w:p>
        </w:tc>
        <w:tc>
          <w:tcPr>
            <w:tcW w:w="1102" w:type="dxa"/>
            <w:tcBorders>
              <w:top w:val="nil"/>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406</w:t>
            </w:r>
          </w:p>
        </w:tc>
      </w:tr>
      <w:tr w:rsidR="00E944FF" w:rsidRPr="0001496F" w:rsidTr="00002B65">
        <w:trPr>
          <w:trHeight w:val="120"/>
        </w:trPr>
        <w:tc>
          <w:tcPr>
            <w:tcW w:w="2757"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SOYA</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6</w:t>
            </w:r>
          </w:p>
        </w:tc>
        <w:tc>
          <w:tcPr>
            <w:tcW w:w="1048"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0</w:t>
            </w:r>
          </w:p>
        </w:tc>
        <w:tc>
          <w:tcPr>
            <w:tcW w:w="1048"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0,2</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4,0</w:t>
            </w:r>
          </w:p>
        </w:tc>
        <w:tc>
          <w:tcPr>
            <w:tcW w:w="1104"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3,9</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2,1</w:t>
            </w:r>
          </w:p>
        </w:tc>
      </w:tr>
      <w:tr w:rsidR="00E944FF" w:rsidRPr="0001496F" w:rsidTr="00002B65">
        <w:trPr>
          <w:trHeight w:val="120"/>
        </w:trPr>
        <w:tc>
          <w:tcPr>
            <w:tcW w:w="2757"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YERFISTIĞI</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048"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0</w:t>
            </w:r>
          </w:p>
        </w:tc>
        <w:tc>
          <w:tcPr>
            <w:tcW w:w="1048"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0,02</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104"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0</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10</w:t>
            </w:r>
          </w:p>
        </w:tc>
      </w:tr>
      <w:tr w:rsidR="00E944FF" w:rsidRPr="0001496F" w:rsidTr="00002B65">
        <w:trPr>
          <w:trHeight w:val="120"/>
        </w:trPr>
        <w:tc>
          <w:tcPr>
            <w:tcW w:w="2757"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PATATES</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14.147</w:t>
            </w:r>
          </w:p>
        </w:tc>
        <w:tc>
          <w:tcPr>
            <w:tcW w:w="1048"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26.386</w:t>
            </w:r>
          </w:p>
        </w:tc>
        <w:tc>
          <w:tcPr>
            <w:tcW w:w="1048"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16.255</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6.826</w:t>
            </w:r>
          </w:p>
        </w:tc>
        <w:tc>
          <w:tcPr>
            <w:tcW w:w="1104"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19.286</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10.857</w:t>
            </w:r>
          </w:p>
        </w:tc>
      </w:tr>
      <w:tr w:rsidR="00E944FF" w:rsidRPr="0001496F" w:rsidTr="00002B65">
        <w:trPr>
          <w:trHeight w:val="120"/>
        </w:trPr>
        <w:tc>
          <w:tcPr>
            <w:tcW w:w="2757"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ŞEKER PANCARI</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86</w:t>
            </w:r>
          </w:p>
        </w:tc>
        <w:tc>
          <w:tcPr>
            <w:tcW w:w="1048"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772</w:t>
            </w:r>
          </w:p>
        </w:tc>
        <w:tc>
          <w:tcPr>
            <w:tcW w:w="1048"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409</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104"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9.451</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8.445</w:t>
            </w:r>
          </w:p>
        </w:tc>
      </w:tr>
      <w:tr w:rsidR="00E944FF" w:rsidRPr="0001496F" w:rsidTr="00002B65">
        <w:trPr>
          <w:trHeight w:val="120"/>
        </w:trPr>
        <w:tc>
          <w:tcPr>
            <w:tcW w:w="2757"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YEM BİTKİLERİ</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403</w:t>
            </w:r>
          </w:p>
        </w:tc>
        <w:tc>
          <w:tcPr>
            <w:tcW w:w="1048"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6.387</w:t>
            </w:r>
          </w:p>
        </w:tc>
        <w:tc>
          <w:tcPr>
            <w:tcW w:w="1048"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9.028</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426</w:t>
            </w:r>
          </w:p>
        </w:tc>
        <w:tc>
          <w:tcPr>
            <w:tcW w:w="1104"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11.111</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13.474</w:t>
            </w:r>
          </w:p>
        </w:tc>
      </w:tr>
      <w:tr w:rsidR="00E944FF" w:rsidRPr="0001496F" w:rsidTr="00002B65">
        <w:trPr>
          <w:trHeight w:val="120"/>
        </w:trPr>
        <w:tc>
          <w:tcPr>
            <w:tcW w:w="2757"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 xml:space="preserve">ÇİM VE ÇAYIROTU </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2.131</w:t>
            </w:r>
          </w:p>
        </w:tc>
        <w:tc>
          <w:tcPr>
            <w:tcW w:w="1048"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4.765</w:t>
            </w:r>
          </w:p>
        </w:tc>
        <w:tc>
          <w:tcPr>
            <w:tcW w:w="1048"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5.818</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3.047</w:t>
            </w:r>
          </w:p>
        </w:tc>
        <w:tc>
          <w:tcPr>
            <w:tcW w:w="1104"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9.572</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11.607</w:t>
            </w:r>
          </w:p>
        </w:tc>
      </w:tr>
      <w:tr w:rsidR="00E944FF" w:rsidRPr="0001496F" w:rsidTr="00002B65">
        <w:trPr>
          <w:trHeight w:val="120"/>
        </w:trPr>
        <w:tc>
          <w:tcPr>
            <w:tcW w:w="2757"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 xml:space="preserve">SEBZE BİTKİLERİ </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1.148</w:t>
            </w:r>
          </w:p>
        </w:tc>
        <w:tc>
          <w:tcPr>
            <w:tcW w:w="1048"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1.057</w:t>
            </w:r>
          </w:p>
        </w:tc>
        <w:tc>
          <w:tcPr>
            <w:tcW w:w="1048"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972</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sidRPr="0001496F">
              <w:rPr>
                <w:rFonts w:ascii="Arial" w:eastAsia="Arial" w:hAnsi="Arial" w:cs="Arial"/>
                <w:sz w:val="28"/>
                <w:szCs w:val="28"/>
              </w:rPr>
              <w:t>40.070</w:t>
            </w:r>
          </w:p>
        </w:tc>
        <w:tc>
          <w:tcPr>
            <w:tcW w:w="1104"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111.380</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108.730</w:t>
            </w:r>
          </w:p>
        </w:tc>
      </w:tr>
      <w:tr w:rsidR="00E944FF" w:rsidRPr="0001496F" w:rsidTr="00002B65">
        <w:trPr>
          <w:trHeight w:val="180"/>
        </w:trPr>
        <w:tc>
          <w:tcPr>
            <w:tcW w:w="2757"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rPr>
                <w:rFonts w:ascii="Arial" w:hAnsi="Arial" w:cs="Arial"/>
                <w:sz w:val="28"/>
                <w:szCs w:val="28"/>
              </w:rPr>
            </w:pPr>
            <w:r w:rsidRPr="0001496F">
              <w:rPr>
                <w:rFonts w:ascii="Arial" w:eastAsia="Arial" w:hAnsi="Arial" w:cs="Arial"/>
                <w:sz w:val="28"/>
                <w:szCs w:val="28"/>
              </w:rPr>
              <w:t>DİĞERLERİ</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048"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3.813</w:t>
            </w:r>
          </w:p>
        </w:tc>
        <w:tc>
          <w:tcPr>
            <w:tcW w:w="1048"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1.854</w:t>
            </w:r>
          </w:p>
        </w:tc>
        <w:tc>
          <w:tcPr>
            <w:tcW w:w="1047"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spacing w:after="160"/>
              <w:rPr>
                <w:rFonts w:ascii="Arial" w:hAnsi="Arial" w:cs="Arial"/>
                <w:sz w:val="28"/>
                <w:szCs w:val="28"/>
              </w:rPr>
            </w:pPr>
          </w:p>
        </w:tc>
        <w:tc>
          <w:tcPr>
            <w:tcW w:w="1104" w:type="dxa"/>
            <w:tcBorders>
              <w:top w:val="single" w:sz="2" w:space="0" w:color="000000"/>
              <w:left w:val="single" w:sz="2" w:space="0" w:color="000000"/>
              <w:bottom w:val="single" w:sz="2" w:space="0" w:color="000000"/>
              <w:right w:val="single" w:sz="2" w:space="0" w:color="000000"/>
            </w:tcBorders>
            <w:shd w:val="clear" w:color="auto" w:fill="DDEBF7"/>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7.911</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E944FF" w:rsidRPr="0001496F" w:rsidRDefault="00E944FF" w:rsidP="00002B65">
            <w:pPr>
              <w:ind w:right="1"/>
              <w:jc w:val="right"/>
              <w:rPr>
                <w:rFonts w:ascii="Arial" w:hAnsi="Arial" w:cs="Arial"/>
                <w:sz w:val="28"/>
                <w:szCs w:val="28"/>
              </w:rPr>
            </w:pPr>
            <w:r w:rsidRPr="0001496F">
              <w:rPr>
                <w:rFonts w:ascii="Arial" w:eastAsia="Arial" w:hAnsi="Arial" w:cs="Arial"/>
                <w:sz w:val="28"/>
                <w:szCs w:val="28"/>
              </w:rPr>
              <w:t>4.452</w:t>
            </w:r>
          </w:p>
        </w:tc>
      </w:tr>
      <w:tr w:rsidR="00E944FF" w:rsidRPr="0001496F" w:rsidTr="00002B65">
        <w:trPr>
          <w:trHeight w:val="180"/>
        </w:trPr>
        <w:tc>
          <w:tcPr>
            <w:tcW w:w="2757"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rPr>
                <w:rFonts w:ascii="Arial" w:eastAsia="Arial" w:hAnsi="Arial" w:cs="Arial"/>
                <w:sz w:val="28"/>
                <w:szCs w:val="28"/>
              </w:rPr>
            </w:pPr>
            <w:r>
              <w:rPr>
                <w:rFonts w:ascii="Arial" w:eastAsia="Arial" w:hAnsi="Arial" w:cs="Arial"/>
                <w:sz w:val="28"/>
                <w:szCs w:val="28"/>
              </w:rPr>
              <w:t>GENEL TOPLAM</w:t>
            </w:r>
          </w:p>
        </w:tc>
        <w:tc>
          <w:tcPr>
            <w:tcW w:w="1047"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Pr>
                <w:rFonts w:ascii="Arial" w:hAnsi="Arial" w:cs="Arial"/>
                <w:sz w:val="28"/>
                <w:szCs w:val="28"/>
              </w:rPr>
              <w:t>19.227</w:t>
            </w:r>
          </w:p>
        </w:tc>
        <w:tc>
          <w:tcPr>
            <w:tcW w:w="1048"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ind w:right="1"/>
              <w:jc w:val="right"/>
              <w:rPr>
                <w:rFonts w:ascii="Arial" w:eastAsia="Arial" w:hAnsi="Arial" w:cs="Arial"/>
                <w:sz w:val="28"/>
                <w:szCs w:val="28"/>
              </w:rPr>
            </w:pPr>
            <w:r>
              <w:rPr>
                <w:rFonts w:ascii="Arial" w:eastAsia="Arial" w:hAnsi="Arial" w:cs="Arial"/>
                <w:sz w:val="28"/>
                <w:szCs w:val="28"/>
              </w:rPr>
              <w:t>56.539</w:t>
            </w:r>
          </w:p>
        </w:tc>
        <w:tc>
          <w:tcPr>
            <w:tcW w:w="1048"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ind w:right="1"/>
              <w:jc w:val="right"/>
              <w:rPr>
                <w:rFonts w:ascii="Arial" w:eastAsia="Arial" w:hAnsi="Arial" w:cs="Arial"/>
                <w:sz w:val="28"/>
                <w:szCs w:val="28"/>
              </w:rPr>
            </w:pPr>
            <w:r>
              <w:rPr>
                <w:rFonts w:ascii="Arial" w:eastAsia="Arial" w:hAnsi="Arial" w:cs="Arial"/>
                <w:sz w:val="28"/>
                <w:szCs w:val="28"/>
              </w:rPr>
              <w:t>49.491</w:t>
            </w:r>
          </w:p>
        </w:tc>
        <w:tc>
          <w:tcPr>
            <w:tcW w:w="1047"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jc w:val="right"/>
              <w:rPr>
                <w:rFonts w:ascii="Arial" w:hAnsi="Arial" w:cs="Arial"/>
                <w:sz w:val="28"/>
                <w:szCs w:val="28"/>
              </w:rPr>
            </w:pPr>
            <w:r>
              <w:rPr>
                <w:rFonts w:ascii="Arial" w:hAnsi="Arial" w:cs="Arial"/>
                <w:sz w:val="28"/>
                <w:szCs w:val="28"/>
              </w:rPr>
              <w:t>55.292</w:t>
            </w:r>
          </w:p>
        </w:tc>
        <w:tc>
          <w:tcPr>
            <w:tcW w:w="1104" w:type="dxa"/>
            <w:tcBorders>
              <w:top w:val="single" w:sz="2" w:space="0" w:color="000000"/>
              <w:left w:val="single" w:sz="2" w:space="0" w:color="000000"/>
              <w:bottom w:val="double" w:sz="2" w:space="0" w:color="000000"/>
              <w:right w:val="single" w:sz="2" w:space="0" w:color="000000"/>
            </w:tcBorders>
            <w:shd w:val="clear" w:color="auto" w:fill="DDEBF7"/>
          </w:tcPr>
          <w:p w:rsidR="00E944FF" w:rsidRPr="0001496F" w:rsidRDefault="00E944FF" w:rsidP="00002B65">
            <w:pPr>
              <w:ind w:right="1"/>
              <w:jc w:val="right"/>
              <w:rPr>
                <w:rFonts w:ascii="Arial" w:eastAsia="Arial" w:hAnsi="Arial" w:cs="Arial"/>
                <w:sz w:val="28"/>
                <w:szCs w:val="28"/>
              </w:rPr>
            </w:pPr>
            <w:r>
              <w:rPr>
                <w:rFonts w:ascii="Arial" w:eastAsia="Arial" w:hAnsi="Arial" w:cs="Arial"/>
                <w:sz w:val="28"/>
                <w:szCs w:val="28"/>
              </w:rPr>
              <w:t>202.127</w:t>
            </w:r>
          </w:p>
        </w:tc>
        <w:tc>
          <w:tcPr>
            <w:tcW w:w="1102" w:type="dxa"/>
            <w:tcBorders>
              <w:top w:val="single" w:sz="2" w:space="0" w:color="000000"/>
              <w:left w:val="single" w:sz="2" w:space="0" w:color="000000"/>
              <w:bottom w:val="double" w:sz="2" w:space="0" w:color="000000"/>
              <w:right w:val="single" w:sz="2" w:space="0" w:color="000000"/>
            </w:tcBorders>
            <w:shd w:val="clear" w:color="auto" w:fill="FFFF00"/>
          </w:tcPr>
          <w:p w:rsidR="00E944FF" w:rsidRPr="0001496F" w:rsidRDefault="00E944FF" w:rsidP="00002B65">
            <w:pPr>
              <w:ind w:right="1"/>
              <w:jc w:val="right"/>
              <w:rPr>
                <w:rFonts w:ascii="Arial" w:eastAsia="Arial" w:hAnsi="Arial" w:cs="Arial"/>
                <w:sz w:val="28"/>
                <w:szCs w:val="28"/>
              </w:rPr>
            </w:pPr>
            <w:r>
              <w:rPr>
                <w:rFonts w:ascii="Arial" w:eastAsia="Arial" w:hAnsi="Arial" w:cs="Arial"/>
                <w:sz w:val="28"/>
                <w:szCs w:val="28"/>
              </w:rPr>
              <w:t>185.252</w:t>
            </w:r>
          </w:p>
        </w:tc>
      </w:tr>
    </w:tbl>
    <w:p w:rsidR="00E944FF" w:rsidRPr="0001496F" w:rsidRDefault="00E944FF" w:rsidP="00E944FF">
      <w:pPr>
        <w:tabs>
          <w:tab w:val="center" w:pos="764"/>
          <w:tab w:val="center" w:pos="1031"/>
          <w:tab w:val="center" w:pos="1298"/>
          <w:tab w:val="center" w:pos="1564"/>
          <w:tab w:val="center" w:pos="1830"/>
          <w:tab w:val="center" w:pos="2097"/>
          <w:tab w:val="center" w:pos="2363"/>
          <w:tab w:val="center" w:pos="2630"/>
          <w:tab w:val="center" w:pos="2896"/>
          <w:tab w:val="center" w:pos="3163"/>
          <w:tab w:val="center" w:pos="3429"/>
          <w:tab w:val="center" w:pos="3696"/>
          <w:tab w:val="center" w:pos="3962"/>
          <w:tab w:val="center" w:pos="4229"/>
          <w:tab w:val="center" w:pos="4495"/>
          <w:tab w:val="center" w:pos="4761"/>
          <w:tab w:val="center" w:pos="5028"/>
          <w:tab w:val="center" w:pos="5295"/>
          <w:tab w:val="center" w:pos="5561"/>
          <w:tab w:val="center" w:pos="5827"/>
          <w:tab w:val="center" w:pos="6118"/>
          <w:tab w:val="center" w:pos="6425"/>
          <w:tab w:val="center" w:pos="6732"/>
          <w:tab w:val="center" w:pos="7039"/>
          <w:tab w:val="center" w:pos="7347"/>
          <w:tab w:val="center" w:pos="7654"/>
          <w:tab w:val="center" w:pos="7962"/>
          <w:tab w:val="center" w:pos="8269"/>
          <w:tab w:val="center" w:pos="8576"/>
          <w:tab w:val="center" w:pos="8883"/>
          <w:tab w:val="center" w:pos="9190"/>
          <w:tab w:val="right" w:pos="9607"/>
        </w:tabs>
        <w:spacing w:after="98"/>
        <w:rPr>
          <w:rFonts w:ascii="Arial" w:hAnsi="Arial" w:cs="Arial"/>
          <w:sz w:val="28"/>
          <w:szCs w:val="28"/>
        </w:rPr>
      </w:pPr>
    </w:p>
    <w:p w:rsidR="00E944FF" w:rsidRDefault="00E944FF" w:rsidP="00E944FF">
      <w:pPr>
        <w:rPr>
          <w:rFonts w:ascii="Arial" w:hAnsi="Arial" w:cs="Arial"/>
          <w:sz w:val="28"/>
          <w:szCs w:val="28"/>
        </w:rPr>
      </w:pPr>
      <w:r>
        <w:rPr>
          <w:rFonts w:ascii="Arial" w:hAnsi="Arial" w:cs="Arial"/>
          <w:sz w:val="28"/>
          <w:szCs w:val="28"/>
        </w:rPr>
        <w:t xml:space="preserve">Benim yaptığım araştırmaya göre </w:t>
      </w:r>
      <w:proofErr w:type="spellStart"/>
      <w:r>
        <w:rPr>
          <w:rFonts w:ascii="Arial" w:hAnsi="Arial" w:cs="Arial"/>
          <w:sz w:val="28"/>
          <w:szCs w:val="28"/>
        </w:rPr>
        <w:t>Türkiyenin</w:t>
      </w:r>
      <w:proofErr w:type="spellEnd"/>
      <w:r>
        <w:rPr>
          <w:rFonts w:ascii="Arial" w:hAnsi="Arial" w:cs="Arial"/>
          <w:sz w:val="28"/>
          <w:szCs w:val="28"/>
        </w:rPr>
        <w:t xml:space="preserve"> tohum üretim, ihracat ve ithalat miktar ve tutarları yukarıdaki tablolarda açık açık görülmektedir. Dünyaya açılmış bir ülkede ithalat ve ihracatın olması normaldir, bizim ülkemizde anormal olan ithalatı ihracatla karşılamakta zorluk çekmemizdir. </w:t>
      </w:r>
    </w:p>
    <w:p w:rsidR="00E944FF" w:rsidRDefault="00E944FF" w:rsidP="00E944FF">
      <w:pPr>
        <w:rPr>
          <w:rFonts w:ascii="Arial" w:hAnsi="Arial" w:cs="Arial"/>
          <w:sz w:val="28"/>
          <w:szCs w:val="28"/>
        </w:rPr>
      </w:pPr>
    </w:p>
    <w:p w:rsidR="00E944FF" w:rsidRDefault="00E944FF" w:rsidP="00E944FF">
      <w:pPr>
        <w:rPr>
          <w:rFonts w:ascii="Arial" w:hAnsi="Arial" w:cs="Arial"/>
          <w:sz w:val="28"/>
          <w:szCs w:val="28"/>
        </w:rPr>
      </w:pPr>
      <w:r>
        <w:rPr>
          <w:rFonts w:ascii="Arial" w:hAnsi="Arial" w:cs="Arial"/>
          <w:sz w:val="28"/>
          <w:szCs w:val="28"/>
        </w:rPr>
        <w:t xml:space="preserve">BENİM ARAŞTIRMALARIMA GÖRE ÜLKEMİZDE TARIMIN GENEL </w:t>
      </w:r>
      <w:proofErr w:type="gramStart"/>
      <w:r>
        <w:rPr>
          <w:rFonts w:ascii="Arial" w:hAnsi="Arial" w:cs="Arial"/>
          <w:sz w:val="28"/>
          <w:szCs w:val="28"/>
        </w:rPr>
        <w:t>DURUMU , DÜNYA</w:t>
      </w:r>
      <w:proofErr w:type="gramEnd"/>
      <w:r>
        <w:rPr>
          <w:rFonts w:ascii="Arial" w:hAnsi="Arial" w:cs="Arial"/>
          <w:sz w:val="28"/>
          <w:szCs w:val="28"/>
        </w:rPr>
        <w:t xml:space="preserve"> İLE KARŞILAŞTIRMASI VE GELECEĞİ:</w:t>
      </w:r>
    </w:p>
    <w:p w:rsidR="00E944FF" w:rsidRDefault="00E944FF" w:rsidP="00E944FF">
      <w:pPr>
        <w:rPr>
          <w:rFonts w:ascii="Arial" w:hAnsi="Arial" w:cs="Arial"/>
          <w:sz w:val="28"/>
          <w:szCs w:val="28"/>
        </w:rPr>
      </w:pPr>
    </w:p>
    <w:p w:rsidR="00E944FF" w:rsidRDefault="00E944FF" w:rsidP="00E944FF">
      <w:pPr>
        <w:jc w:val="both"/>
        <w:rPr>
          <w:rFonts w:ascii="Arial" w:hAnsi="Arial" w:cs="Arial"/>
          <w:sz w:val="28"/>
          <w:szCs w:val="28"/>
        </w:rPr>
      </w:pPr>
      <w:r>
        <w:rPr>
          <w:rFonts w:ascii="Arial" w:hAnsi="Arial" w:cs="Arial"/>
          <w:sz w:val="28"/>
          <w:szCs w:val="28"/>
        </w:rPr>
        <w:lastRenderedPageBreak/>
        <w:tab/>
        <w:t xml:space="preserve">Geçen gün, arabamın lastiklerine azot </w:t>
      </w:r>
      <w:proofErr w:type="spellStart"/>
      <w:r>
        <w:rPr>
          <w:rFonts w:ascii="Arial" w:hAnsi="Arial" w:cs="Arial"/>
          <w:sz w:val="28"/>
          <w:szCs w:val="28"/>
        </w:rPr>
        <w:t>bastırmakiçin</w:t>
      </w:r>
      <w:proofErr w:type="spellEnd"/>
      <w:r>
        <w:rPr>
          <w:rFonts w:ascii="Arial" w:hAnsi="Arial" w:cs="Arial"/>
          <w:sz w:val="28"/>
          <w:szCs w:val="28"/>
        </w:rPr>
        <w:t xml:space="preserve"> </w:t>
      </w:r>
      <w:proofErr w:type="spellStart"/>
      <w:r>
        <w:rPr>
          <w:rFonts w:ascii="Arial" w:hAnsi="Arial" w:cs="Arial"/>
          <w:sz w:val="28"/>
          <w:szCs w:val="28"/>
        </w:rPr>
        <w:t>Bursanın</w:t>
      </w:r>
      <w:proofErr w:type="spellEnd"/>
      <w:r>
        <w:rPr>
          <w:rFonts w:ascii="Arial" w:hAnsi="Arial" w:cs="Arial"/>
          <w:sz w:val="28"/>
          <w:szCs w:val="28"/>
        </w:rPr>
        <w:t xml:space="preserve"> en eski firmalarından birine uğradım. Arabayı </w:t>
      </w:r>
      <w:proofErr w:type="gramStart"/>
      <w:r>
        <w:rPr>
          <w:rFonts w:ascii="Arial" w:hAnsi="Arial" w:cs="Arial"/>
          <w:sz w:val="28"/>
          <w:szCs w:val="28"/>
        </w:rPr>
        <w:t>dükkanın</w:t>
      </w:r>
      <w:proofErr w:type="gramEnd"/>
      <w:r>
        <w:rPr>
          <w:rFonts w:ascii="Arial" w:hAnsi="Arial" w:cs="Arial"/>
          <w:sz w:val="28"/>
          <w:szCs w:val="28"/>
        </w:rPr>
        <w:t xml:space="preserve"> önüne getirdim. 6 kişi oturuyor. Herkes, cep telefonları ile oynuyor ve kimse yüzüme bakmıyor. Ben de </w:t>
      </w:r>
      <w:proofErr w:type="spellStart"/>
      <w:r>
        <w:rPr>
          <w:rFonts w:ascii="Arial" w:hAnsi="Arial" w:cs="Arial"/>
          <w:sz w:val="28"/>
          <w:szCs w:val="28"/>
        </w:rPr>
        <w:t>bazan</w:t>
      </w:r>
      <w:proofErr w:type="spellEnd"/>
      <w:r>
        <w:rPr>
          <w:rFonts w:ascii="Arial" w:hAnsi="Arial" w:cs="Arial"/>
          <w:sz w:val="28"/>
          <w:szCs w:val="28"/>
        </w:rPr>
        <w:t xml:space="preserve"> gürleyiveririm. Ne oluyor gideyim mi dedim. Biri lütfen kalktı ve ne istediğimi sordu. Şivesi bir acayipti. Sordum, Suriyeli imiş. Diğerleri hala yüzüme bile bakmıyor. Meramımı anlattım. Peki dedi ve lastikleri indirdi. Arabanın altına ne bir kriko ve ne bir takoz koymak yok. Çok ama çok sinirlendim. Neyse iş bitti. Şu patronlarla görüşeyim dedim. </w:t>
      </w:r>
    </w:p>
    <w:p w:rsidR="00E944FF" w:rsidRDefault="00E944FF" w:rsidP="00E944FF">
      <w:pPr>
        <w:jc w:val="both"/>
        <w:rPr>
          <w:rFonts w:ascii="Arial" w:hAnsi="Arial" w:cs="Arial"/>
          <w:sz w:val="28"/>
          <w:szCs w:val="28"/>
        </w:rPr>
      </w:pPr>
      <w:r>
        <w:rPr>
          <w:rFonts w:ascii="Arial" w:hAnsi="Arial" w:cs="Arial"/>
          <w:sz w:val="28"/>
          <w:szCs w:val="28"/>
        </w:rPr>
        <w:tab/>
        <w:t xml:space="preserve">İçeride bir odada iki kişi oturuyor. Beyler, siz ne yapıyorsunuz, işçiler çalışıyor mu çalışmıyor mu, görmüyor musunuz? Dedim. Ah sorma beyefendi dediler. Aylardır işçi bulamıyoruz. Burada olanlar da bunu bildikleri için onlara da bir şey söyleyemiyoruz. Hakikaten parayı beğenmiyorlar, işi beğenmiyorlar, çalışma saatlerini beğenmiyorlar. Suriyeliler olmasa </w:t>
      </w:r>
      <w:proofErr w:type="gramStart"/>
      <w:r>
        <w:rPr>
          <w:rFonts w:ascii="Arial" w:hAnsi="Arial" w:cs="Arial"/>
          <w:sz w:val="28"/>
          <w:szCs w:val="28"/>
        </w:rPr>
        <w:t>dükkanı</w:t>
      </w:r>
      <w:proofErr w:type="gramEnd"/>
      <w:r>
        <w:rPr>
          <w:rFonts w:ascii="Arial" w:hAnsi="Arial" w:cs="Arial"/>
          <w:sz w:val="28"/>
          <w:szCs w:val="28"/>
        </w:rPr>
        <w:t xml:space="preserve"> kapatacağız dediler. </w:t>
      </w:r>
    </w:p>
    <w:p w:rsidR="00E944FF" w:rsidRDefault="00E944FF" w:rsidP="00E944FF">
      <w:pPr>
        <w:jc w:val="both"/>
        <w:rPr>
          <w:rFonts w:ascii="Arial" w:hAnsi="Arial" w:cs="Arial"/>
          <w:sz w:val="28"/>
          <w:szCs w:val="28"/>
        </w:rPr>
      </w:pPr>
      <w:r>
        <w:rPr>
          <w:rFonts w:ascii="Arial" w:hAnsi="Arial" w:cs="Arial"/>
          <w:sz w:val="28"/>
          <w:szCs w:val="28"/>
        </w:rPr>
        <w:tab/>
        <w:t xml:space="preserve">Oradan çıktım. Bir işim için resmi bir daireye uğradım. Oradaki halkla ilişkilerde bir hanımefendi ile konuşuyoruz. Sormayın dedi. Ben </w:t>
      </w:r>
      <w:proofErr w:type="spellStart"/>
      <w:r>
        <w:rPr>
          <w:rFonts w:ascii="Arial" w:hAnsi="Arial" w:cs="Arial"/>
          <w:sz w:val="28"/>
          <w:szCs w:val="28"/>
        </w:rPr>
        <w:t>Bursanın</w:t>
      </w:r>
      <w:proofErr w:type="spellEnd"/>
      <w:r>
        <w:rPr>
          <w:rFonts w:ascii="Arial" w:hAnsi="Arial" w:cs="Arial"/>
          <w:sz w:val="28"/>
          <w:szCs w:val="28"/>
        </w:rPr>
        <w:t xml:space="preserve"> şu köyündenim. Zeytinliklerimiz var, ama zeytin para etmiyor, işçilik parasına karşılayamıyoruz, bu yüzden toplayamıyoruz dedi. Cinlerim tepeme çıktı. Hanımefendi, bu zeytincilik, ailece yapılan bir iş değil mi? Siz zeytini ailece toplamıyor musunuz? Hayır, biz işçi tutuyoruz dedi. O zaman siz daha çok beklersiniz, bu gidişle de zeytinleri köklersiniz dedim. </w:t>
      </w:r>
    </w:p>
    <w:p w:rsidR="00E944FF" w:rsidRDefault="00E944FF" w:rsidP="00E944FF">
      <w:pPr>
        <w:jc w:val="both"/>
        <w:rPr>
          <w:rFonts w:ascii="Arial" w:hAnsi="Arial" w:cs="Arial"/>
          <w:sz w:val="28"/>
          <w:szCs w:val="28"/>
        </w:rPr>
      </w:pPr>
      <w:r>
        <w:rPr>
          <w:rFonts w:ascii="Arial" w:hAnsi="Arial" w:cs="Arial"/>
          <w:sz w:val="28"/>
          <w:szCs w:val="28"/>
        </w:rPr>
        <w:tab/>
        <w:t xml:space="preserve">Gördüğüm şu: </w:t>
      </w:r>
    </w:p>
    <w:p w:rsidR="00E944FF" w:rsidRDefault="00E944FF" w:rsidP="00E944FF">
      <w:pPr>
        <w:jc w:val="both"/>
        <w:rPr>
          <w:rFonts w:ascii="Arial" w:hAnsi="Arial" w:cs="Arial"/>
          <w:sz w:val="28"/>
          <w:szCs w:val="28"/>
        </w:rPr>
      </w:pPr>
      <w:r>
        <w:rPr>
          <w:rFonts w:ascii="Arial" w:hAnsi="Arial" w:cs="Arial"/>
          <w:sz w:val="28"/>
          <w:szCs w:val="28"/>
        </w:rPr>
        <w:tab/>
        <w:t xml:space="preserve">Köylü </w:t>
      </w:r>
      <w:proofErr w:type="gramStart"/>
      <w:r>
        <w:rPr>
          <w:rFonts w:ascii="Arial" w:hAnsi="Arial" w:cs="Arial"/>
          <w:sz w:val="28"/>
          <w:szCs w:val="28"/>
        </w:rPr>
        <w:t>şikayetçi</w:t>
      </w:r>
      <w:proofErr w:type="gramEnd"/>
      <w:r>
        <w:rPr>
          <w:rFonts w:ascii="Arial" w:hAnsi="Arial" w:cs="Arial"/>
          <w:sz w:val="28"/>
          <w:szCs w:val="28"/>
        </w:rPr>
        <w:t xml:space="preserve">, ama toprağını işlemiyor, meyve ağacına bakmıyor. İşleri yaptırmak için işçi arıyor, işçilik parası maliyete binince de gayet tabii ki hiç para kazanamıyor. Köylünün büyük bir kısmı da tam tabirle, bacağını çelip kahvede oturmak ve işçi çalıştırmak istiyor. </w:t>
      </w:r>
    </w:p>
    <w:p w:rsidR="00E944FF" w:rsidRDefault="00E944FF" w:rsidP="00E944FF">
      <w:pPr>
        <w:jc w:val="both"/>
        <w:rPr>
          <w:rFonts w:ascii="Arial" w:hAnsi="Arial" w:cs="Arial"/>
          <w:sz w:val="28"/>
          <w:szCs w:val="28"/>
        </w:rPr>
      </w:pPr>
      <w:r>
        <w:rPr>
          <w:rFonts w:ascii="Arial" w:hAnsi="Arial" w:cs="Arial"/>
          <w:sz w:val="28"/>
          <w:szCs w:val="28"/>
        </w:rPr>
        <w:tab/>
        <w:t xml:space="preserve">Ağalar, beyler, paşalar, herkes bacağını çelip oturmayı tercih ederse bu ülkede kim çalışacak. Herkes, araba istiyor, hem de en lüksünden. Herkes, köylü ise traktör istiyor, </w:t>
      </w:r>
      <w:proofErr w:type="gramStart"/>
      <w:r>
        <w:rPr>
          <w:rFonts w:ascii="Arial" w:hAnsi="Arial" w:cs="Arial"/>
          <w:sz w:val="28"/>
          <w:szCs w:val="28"/>
        </w:rPr>
        <w:t>biçer döver</w:t>
      </w:r>
      <w:proofErr w:type="gramEnd"/>
      <w:r>
        <w:rPr>
          <w:rFonts w:ascii="Arial" w:hAnsi="Arial" w:cs="Arial"/>
          <w:sz w:val="28"/>
          <w:szCs w:val="28"/>
        </w:rPr>
        <w:t xml:space="preserve"> istiyor, patates ekip dikme makinesi istiyor. Bunlar her biri de ayrı yatırım ve israf. Sen 10 birimlik makineyi sadece bir birimlik tarımsal üretimin için almaya kalkarsan gayet tabii batarsın. </w:t>
      </w:r>
    </w:p>
    <w:p w:rsidR="00E944FF" w:rsidRDefault="00E944FF" w:rsidP="00E944FF">
      <w:pPr>
        <w:jc w:val="both"/>
        <w:rPr>
          <w:rFonts w:ascii="Arial" w:hAnsi="Arial" w:cs="Arial"/>
          <w:sz w:val="28"/>
          <w:szCs w:val="28"/>
        </w:rPr>
      </w:pPr>
      <w:r>
        <w:rPr>
          <w:rFonts w:ascii="Arial" w:hAnsi="Arial" w:cs="Arial"/>
          <w:sz w:val="28"/>
          <w:szCs w:val="28"/>
        </w:rPr>
        <w:tab/>
        <w:t xml:space="preserve">Bir ülkede herkes ağa, bey paşa olamaz. Elinize bakın. Beş parmağın beşi bir mi? Biri büyük, biri küçük, diğeri daha büyük, bunun gibi halkın da kimisi daha fazla kazanacak, kimisi </w:t>
      </w:r>
      <w:proofErr w:type="spellStart"/>
      <w:r>
        <w:rPr>
          <w:rFonts w:ascii="Arial" w:hAnsi="Arial" w:cs="Arial"/>
          <w:sz w:val="28"/>
          <w:szCs w:val="28"/>
        </w:rPr>
        <w:t>mercedese</w:t>
      </w:r>
      <w:proofErr w:type="spellEnd"/>
      <w:r>
        <w:rPr>
          <w:rFonts w:ascii="Arial" w:hAnsi="Arial" w:cs="Arial"/>
          <w:sz w:val="28"/>
          <w:szCs w:val="28"/>
        </w:rPr>
        <w:t xml:space="preserve"> binecek, kimisi Murat’a. Kimi müdür olacak, kimi memur. Kimi kendi bağı bahçesini kendi işleyecek, büyük toprak sahibi olan da işçi tutacak. </w:t>
      </w:r>
      <w:r>
        <w:rPr>
          <w:rFonts w:ascii="Arial" w:hAnsi="Arial" w:cs="Arial"/>
          <w:sz w:val="28"/>
          <w:szCs w:val="28"/>
        </w:rPr>
        <w:tab/>
      </w:r>
    </w:p>
    <w:p w:rsidR="00E944FF" w:rsidRDefault="00E944FF" w:rsidP="00E944FF">
      <w:pPr>
        <w:jc w:val="both"/>
        <w:rPr>
          <w:rFonts w:ascii="Arial" w:hAnsi="Arial" w:cs="Arial"/>
          <w:sz w:val="28"/>
          <w:szCs w:val="28"/>
        </w:rPr>
      </w:pPr>
      <w:r>
        <w:rPr>
          <w:rFonts w:ascii="Arial" w:hAnsi="Arial" w:cs="Arial"/>
          <w:sz w:val="28"/>
          <w:szCs w:val="28"/>
        </w:rPr>
        <w:lastRenderedPageBreak/>
        <w:tab/>
        <w:t xml:space="preserve">Herkes; aynı kazancı kazanamaz. Maalesef bu dünyada insanlar arasında farklar vardır, olacaktır. Verimlilik üzerinde çalışacaksınız. Aksi takdirde çalıştığınız kadar kazanacaksınız. </w:t>
      </w:r>
    </w:p>
    <w:p w:rsidR="00E944FF" w:rsidRDefault="00E944FF" w:rsidP="00E944FF">
      <w:pPr>
        <w:jc w:val="both"/>
        <w:rPr>
          <w:rFonts w:ascii="Arial" w:hAnsi="Arial" w:cs="Arial"/>
          <w:sz w:val="28"/>
          <w:szCs w:val="28"/>
        </w:rPr>
      </w:pPr>
      <w:r>
        <w:rPr>
          <w:rFonts w:ascii="Arial" w:hAnsi="Arial" w:cs="Arial"/>
          <w:sz w:val="28"/>
          <w:szCs w:val="28"/>
        </w:rPr>
        <w:tab/>
        <w:t xml:space="preserve">Tekrar bir başka saptamaya da gelelim. </w:t>
      </w:r>
    </w:p>
    <w:p w:rsidR="00E944FF" w:rsidRDefault="00E944FF" w:rsidP="00E944FF">
      <w:pPr>
        <w:jc w:val="both"/>
        <w:rPr>
          <w:rFonts w:ascii="Arial" w:hAnsi="Arial" w:cs="Arial"/>
          <w:sz w:val="28"/>
          <w:szCs w:val="28"/>
        </w:rPr>
      </w:pPr>
      <w:r>
        <w:rPr>
          <w:rFonts w:ascii="Arial" w:hAnsi="Arial" w:cs="Arial"/>
          <w:sz w:val="28"/>
          <w:szCs w:val="28"/>
        </w:rPr>
        <w:tab/>
      </w:r>
      <w:proofErr w:type="gramStart"/>
      <w:r>
        <w:rPr>
          <w:rFonts w:ascii="Arial" w:hAnsi="Arial" w:cs="Arial"/>
          <w:sz w:val="28"/>
          <w:szCs w:val="28"/>
        </w:rPr>
        <w:t>Bir çok</w:t>
      </w:r>
      <w:proofErr w:type="gramEnd"/>
      <w:r>
        <w:rPr>
          <w:rFonts w:ascii="Arial" w:hAnsi="Arial" w:cs="Arial"/>
          <w:sz w:val="28"/>
          <w:szCs w:val="28"/>
        </w:rPr>
        <w:t xml:space="preserve"> kimse ikide birde, Konya ilimiz kadar olan </w:t>
      </w:r>
      <w:proofErr w:type="spellStart"/>
      <w:r>
        <w:rPr>
          <w:rFonts w:ascii="Arial" w:hAnsi="Arial" w:cs="Arial"/>
          <w:sz w:val="28"/>
          <w:szCs w:val="28"/>
        </w:rPr>
        <w:t>Hollandanın</w:t>
      </w:r>
      <w:proofErr w:type="spellEnd"/>
      <w:r>
        <w:rPr>
          <w:rFonts w:ascii="Arial" w:hAnsi="Arial" w:cs="Arial"/>
          <w:sz w:val="28"/>
          <w:szCs w:val="28"/>
        </w:rPr>
        <w:t xml:space="preserve"> üretiminden bahseder. Bakın bizim ülkemizin topraklarının aşağı yukarı yarısı yılardır terör belasından dolayı ekilip biçilemiyor ve hayvancılık yapılamıyordu. Terör belası halledilince ülkemiz tekrar büyük bir tarım, sanayi ve turizm ülkesi haline gelecek. </w:t>
      </w:r>
    </w:p>
    <w:p w:rsidR="00E944FF" w:rsidRDefault="00E944FF" w:rsidP="00E944FF">
      <w:pPr>
        <w:jc w:val="both"/>
        <w:rPr>
          <w:rFonts w:ascii="Arial" w:hAnsi="Arial" w:cs="Arial"/>
          <w:sz w:val="28"/>
          <w:szCs w:val="28"/>
        </w:rPr>
      </w:pPr>
      <w:r>
        <w:rPr>
          <w:rFonts w:ascii="Arial" w:hAnsi="Arial" w:cs="Arial"/>
          <w:sz w:val="28"/>
          <w:szCs w:val="28"/>
        </w:rPr>
        <w:tab/>
        <w:t xml:space="preserve">Ama dünyada ne varsa bizde de o olacak. Hollanda gibi ülkelerde halkın %10 u, ABD gibi ülkelerde ise halkın %3-5 i tarımla uğraşıyor ve parçalanmış </w:t>
      </w:r>
      <w:r w:rsidR="000F317B">
        <w:rPr>
          <w:rFonts w:ascii="Arial" w:hAnsi="Arial" w:cs="Arial"/>
          <w:sz w:val="28"/>
          <w:szCs w:val="28"/>
        </w:rPr>
        <w:t>topraklarda değil büyük toprakl</w:t>
      </w:r>
      <w:bookmarkStart w:id="0" w:name="_GoBack"/>
      <w:bookmarkEnd w:id="0"/>
      <w:r>
        <w:rPr>
          <w:rFonts w:ascii="Arial" w:hAnsi="Arial" w:cs="Arial"/>
          <w:sz w:val="28"/>
          <w:szCs w:val="28"/>
        </w:rPr>
        <w:t xml:space="preserve">arda üretim yapıyor. Bizim de bunları yapmamız lazım. </w:t>
      </w:r>
    </w:p>
    <w:p w:rsidR="00E944FF" w:rsidRDefault="00E944FF" w:rsidP="00E944FF">
      <w:pPr>
        <w:jc w:val="both"/>
        <w:rPr>
          <w:rFonts w:ascii="Arial" w:hAnsi="Arial" w:cs="Arial"/>
          <w:sz w:val="28"/>
          <w:szCs w:val="28"/>
        </w:rPr>
      </w:pPr>
      <w:r>
        <w:rPr>
          <w:rFonts w:ascii="Arial" w:hAnsi="Arial" w:cs="Arial"/>
          <w:sz w:val="28"/>
          <w:szCs w:val="28"/>
        </w:rPr>
        <w:tab/>
        <w:t xml:space="preserve">Ziraat mühendislerimiz de masa başında oturmayacaklar, tarlada çalışacaklar, önderlik edecekler, araştıracaklar, yoksa masa başında ahkam kesmeye kalkarlarsa, bir çok kimsenin bu yazdıklarından dolayı beni de masa başında ahkam kesiyor diye suçlayacakları gibi </w:t>
      </w:r>
      <w:proofErr w:type="gramStart"/>
      <w:r>
        <w:rPr>
          <w:rFonts w:ascii="Arial" w:hAnsi="Arial" w:cs="Arial"/>
          <w:sz w:val="28"/>
          <w:szCs w:val="28"/>
        </w:rPr>
        <w:t>olacaklar .</w:t>
      </w:r>
      <w:proofErr w:type="gramEnd"/>
      <w:r>
        <w:rPr>
          <w:rFonts w:ascii="Arial" w:hAnsi="Arial" w:cs="Arial"/>
          <w:sz w:val="28"/>
          <w:szCs w:val="28"/>
        </w:rPr>
        <w:t xml:space="preserve"> Çalışmak demek </w:t>
      </w:r>
      <w:proofErr w:type="gramStart"/>
      <w:r>
        <w:rPr>
          <w:rFonts w:ascii="Arial" w:hAnsi="Arial" w:cs="Arial"/>
          <w:sz w:val="28"/>
          <w:szCs w:val="28"/>
        </w:rPr>
        <w:t>ahkam</w:t>
      </w:r>
      <w:proofErr w:type="gramEnd"/>
      <w:r>
        <w:rPr>
          <w:rFonts w:ascii="Arial" w:hAnsi="Arial" w:cs="Arial"/>
          <w:sz w:val="28"/>
          <w:szCs w:val="28"/>
        </w:rPr>
        <w:t xml:space="preserve"> kesmek değildir. Atalar söylemiş </w:t>
      </w:r>
      <w:proofErr w:type="spellStart"/>
      <w:r>
        <w:rPr>
          <w:rFonts w:ascii="Arial" w:hAnsi="Arial" w:cs="Arial"/>
          <w:sz w:val="28"/>
          <w:szCs w:val="28"/>
        </w:rPr>
        <w:t>yörük</w:t>
      </w:r>
      <w:proofErr w:type="spellEnd"/>
      <w:r>
        <w:rPr>
          <w:rFonts w:ascii="Arial" w:hAnsi="Arial" w:cs="Arial"/>
          <w:sz w:val="28"/>
          <w:szCs w:val="28"/>
        </w:rPr>
        <w:t xml:space="preserve"> at yemini kendi yapar diye. Önce bizim köylülerimiz eskiden olduğu gibi ailece çalışacaklar, ziraat mühendislerimiz de çalışacaklar. Aksi takdirde kendilerine iş arayacaklar ve devamlı </w:t>
      </w:r>
      <w:proofErr w:type="gramStart"/>
      <w:r>
        <w:rPr>
          <w:rFonts w:ascii="Arial" w:hAnsi="Arial" w:cs="Arial"/>
          <w:sz w:val="28"/>
          <w:szCs w:val="28"/>
        </w:rPr>
        <w:t>şikayet</w:t>
      </w:r>
      <w:proofErr w:type="gramEnd"/>
      <w:r>
        <w:rPr>
          <w:rFonts w:ascii="Arial" w:hAnsi="Arial" w:cs="Arial"/>
          <w:sz w:val="28"/>
          <w:szCs w:val="28"/>
        </w:rPr>
        <w:t xml:space="preserve"> edecekler. </w:t>
      </w:r>
      <w:proofErr w:type="gramStart"/>
      <w:r>
        <w:rPr>
          <w:rFonts w:ascii="Arial" w:hAnsi="Arial" w:cs="Arial"/>
          <w:sz w:val="28"/>
          <w:szCs w:val="28"/>
        </w:rPr>
        <w:t>Şikayet</w:t>
      </w:r>
      <w:proofErr w:type="gramEnd"/>
      <w:r>
        <w:rPr>
          <w:rFonts w:ascii="Arial" w:hAnsi="Arial" w:cs="Arial"/>
          <w:sz w:val="28"/>
          <w:szCs w:val="28"/>
        </w:rPr>
        <w:t xml:space="preserve"> etmek yerine çalışmak ve çözüm üretmek gereklidir. </w:t>
      </w:r>
    </w:p>
    <w:p w:rsidR="00E944FF" w:rsidRDefault="00E944FF" w:rsidP="00E944FF">
      <w:pPr>
        <w:jc w:val="both"/>
        <w:rPr>
          <w:rFonts w:ascii="Arial" w:hAnsi="Arial" w:cs="Arial"/>
          <w:sz w:val="28"/>
          <w:szCs w:val="28"/>
        </w:rPr>
      </w:pPr>
    </w:p>
    <w:p w:rsidR="00E944FF" w:rsidRDefault="00E944FF" w:rsidP="00E944FF">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Cevdet Akçakoca</w:t>
      </w:r>
    </w:p>
    <w:p w:rsidR="00E944FF" w:rsidRDefault="00E944FF" w:rsidP="00E944FF">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Yeminli Mali Müşavir</w:t>
      </w:r>
    </w:p>
    <w:p w:rsidR="00E944FF" w:rsidRPr="0001496F" w:rsidRDefault="00E944FF" w:rsidP="00E944FF">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Bağımsız Denetçi </w:t>
      </w:r>
    </w:p>
    <w:p w:rsidR="00392522" w:rsidRDefault="00392522"/>
    <w:sectPr w:rsidR="0039252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33" w:rsidRDefault="00853633" w:rsidP="00E944FF">
      <w:pPr>
        <w:spacing w:after="0" w:line="240" w:lineRule="auto"/>
      </w:pPr>
      <w:r>
        <w:separator/>
      </w:r>
    </w:p>
  </w:endnote>
  <w:endnote w:type="continuationSeparator" w:id="0">
    <w:p w:rsidR="00853633" w:rsidRDefault="00853633" w:rsidP="00E9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33" w:rsidRDefault="00853633" w:rsidP="00E944FF">
      <w:pPr>
        <w:spacing w:after="0" w:line="240" w:lineRule="auto"/>
      </w:pPr>
      <w:r>
        <w:separator/>
      </w:r>
    </w:p>
  </w:footnote>
  <w:footnote w:type="continuationSeparator" w:id="0">
    <w:p w:rsidR="00853633" w:rsidRDefault="00853633" w:rsidP="00E94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FF" w:rsidRDefault="00E944FF">
    <w:pPr>
      <w:pStyle w:val="stbilgi"/>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44FF" w:rsidRDefault="00E944FF">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0F317B">
                              <w:rPr>
                                <w:noProof/>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E944FF" w:rsidRDefault="00E944FF">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0F317B">
                        <w:rPr>
                          <w:noProof/>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p>
  <w:p w:rsidR="00E944FF" w:rsidRDefault="00E944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FF"/>
    <w:rsid w:val="000F317B"/>
    <w:rsid w:val="00392522"/>
    <w:rsid w:val="00853633"/>
    <w:rsid w:val="00E94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E7CD2-66FB-4C4B-B4F7-AE272B29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44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44FF"/>
  </w:style>
  <w:style w:type="paragraph" w:styleId="Altbilgi">
    <w:name w:val="footer"/>
    <w:basedOn w:val="Normal"/>
    <w:link w:val="AltbilgiChar"/>
    <w:uiPriority w:val="99"/>
    <w:unhideWhenUsed/>
    <w:rsid w:val="00E944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44FF"/>
  </w:style>
  <w:style w:type="table" w:customStyle="1" w:styleId="TableGrid">
    <w:name w:val="TableGrid"/>
    <w:rsid w:val="00E944FF"/>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E9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837</Words>
  <Characters>4771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2</cp:revision>
  <dcterms:created xsi:type="dcterms:W3CDTF">2018-07-18T09:07:00Z</dcterms:created>
  <dcterms:modified xsi:type="dcterms:W3CDTF">2018-07-18T11:13:00Z</dcterms:modified>
</cp:coreProperties>
</file>