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225" w:rsidRPr="00C37EEF" w:rsidRDefault="005D0225" w:rsidP="00760CEB">
      <w:pPr>
        <w:pStyle w:val="NormalWeb"/>
        <w:jc w:val="both"/>
        <w:rPr>
          <w:rFonts w:ascii="Arial" w:hAnsi="Arial" w:cs="Arial"/>
          <w:b/>
          <w:sz w:val="22"/>
          <w:szCs w:val="22"/>
        </w:rPr>
      </w:pPr>
      <w:r w:rsidRPr="00C37EEF">
        <w:rPr>
          <w:rFonts w:ascii="Arial" w:hAnsi="Arial" w:cs="Arial"/>
          <w:b/>
          <w:sz w:val="22"/>
          <w:szCs w:val="22"/>
        </w:rPr>
        <w:t xml:space="preserve">Bursa, </w:t>
      </w:r>
      <w:r w:rsidR="00E16581">
        <w:rPr>
          <w:rFonts w:ascii="Arial" w:hAnsi="Arial" w:cs="Arial"/>
          <w:b/>
          <w:sz w:val="22"/>
          <w:szCs w:val="22"/>
        </w:rPr>
        <w:t>11</w:t>
      </w:r>
      <w:r w:rsidRPr="00C37EEF">
        <w:rPr>
          <w:rFonts w:ascii="Arial" w:hAnsi="Arial" w:cs="Arial"/>
          <w:b/>
          <w:sz w:val="22"/>
          <w:szCs w:val="22"/>
        </w:rPr>
        <w:t>.</w:t>
      </w:r>
      <w:r w:rsidR="00E16581">
        <w:rPr>
          <w:rFonts w:ascii="Arial" w:hAnsi="Arial" w:cs="Arial"/>
          <w:b/>
          <w:sz w:val="22"/>
          <w:szCs w:val="22"/>
        </w:rPr>
        <w:t>Mayıs</w:t>
      </w:r>
      <w:r w:rsidRPr="00C37EEF">
        <w:rPr>
          <w:rFonts w:ascii="Arial" w:hAnsi="Arial" w:cs="Arial"/>
          <w:b/>
          <w:sz w:val="22"/>
          <w:szCs w:val="22"/>
        </w:rPr>
        <w:t>.2015</w:t>
      </w:r>
    </w:p>
    <w:p w:rsidR="00E16581" w:rsidRDefault="00E16581" w:rsidP="00E16581">
      <w:pPr>
        <w:pStyle w:val="NormalWeb"/>
        <w:rPr>
          <w:rFonts w:ascii="Arial" w:hAnsi="Arial" w:cs="Arial"/>
          <w:b/>
          <w:sz w:val="22"/>
          <w:szCs w:val="22"/>
        </w:rPr>
      </w:pPr>
    </w:p>
    <w:p w:rsidR="005D0225" w:rsidRPr="00C37EEF" w:rsidRDefault="005D0225" w:rsidP="00E16581">
      <w:pPr>
        <w:pStyle w:val="NormalWeb"/>
        <w:rPr>
          <w:rFonts w:ascii="Arial" w:hAnsi="Arial" w:cs="Arial"/>
          <w:b/>
          <w:sz w:val="22"/>
          <w:szCs w:val="22"/>
        </w:rPr>
      </w:pPr>
      <w:r w:rsidRPr="00C37EEF">
        <w:rPr>
          <w:rFonts w:ascii="Arial" w:hAnsi="Arial" w:cs="Arial"/>
          <w:b/>
          <w:sz w:val="22"/>
          <w:szCs w:val="22"/>
        </w:rPr>
        <w:t xml:space="preserve">SERMAYE </w:t>
      </w:r>
      <w:proofErr w:type="gramStart"/>
      <w:r w:rsidRPr="00C37EEF">
        <w:rPr>
          <w:rFonts w:ascii="Arial" w:hAnsi="Arial" w:cs="Arial"/>
          <w:b/>
          <w:sz w:val="22"/>
          <w:szCs w:val="22"/>
        </w:rPr>
        <w:t xml:space="preserve">ARTIŞINDA </w:t>
      </w:r>
      <w:r w:rsidR="006628EB" w:rsidRPr="00C37EEF">
        <w:rPr>
          <w:rFonts w:ascii="Arial" w:hAnsi="Arial" w:cs="Arial"/>
          <w:b/>
          <w:sz w:val="22"/>
          <w:szCs w:val="22"/>
        </w:rPr>
        <w:t xml:space="preserve"> İNDİRİM</w:t>
      </w:r>
      <w:proofErr w:type="gramEnd"/>
      <w:r w:rsidR="006628EB" w:rsidRPr="00C37EEF">
        <w:rPr>
          <w:rFonts w:ascii="Arial" w:hAnsi="Arial" w:cs="Arial"/>
          <w:b/>
          <w:sz w:val="22"/>
          <w:szCs w:val="22"/>
        </w:rPr>
        <w:t xml:space="preserve"> VEYA </w:t>
      </w:r>
      <w:r w:rsidRPr="00C37EEF">
        <w:rPr>
          <w:rFonts w:ascii="Arial" w:hAnsi="Arial" w:cs="Arial"/>
          <w:b/>
          <w:sz w:val="22"/>
          <w:szCs w:val="22"/>
        </w:rPr>
        <w:t>AMORTİSMAN</w:t>
      </w:r>
    </w:p>
    <w:p w:rsidR="00760CEB" w:rsidRPr="00760CEB" w:rsidRDefault="00760CEB" w:rsidP="00760CEB">
      <w:pPr>
        <w:pStyle w:val="NormalWeb"/>
        <w:jc w:val="both"/>
        <w:rPr>
          <w:rFonts w:ascii="Arial" w:hAnsi="Arial" w:cs="Arial"/>
          <w:sz w:val="22"/>
          <w:szCs w:val="22"/>
        </w:rPr>
      </w:pPr>
    </w:p>
    <w:p w:rsidR="005D0225" w:rsidRPr="00760CEB" w:rsidRDefault="005D0225" w:rsidP="00760CEB">
      <w:pPr>
        <w:pStyle w:val="NormalWeb"/>
        <w:jc w:val="both"/>
        <w:rPr>
          <w:rFonts w:ascii="Arial" w:hAnsi="Arial" w:cs="Arial"/>
          <w:sz w:val="22"/>
          <w:szCs w:val="22"/>
        </w:rPr>
      </w:pPr>
      <w:r w:rsidRPr="00760CEB">
        <w:rPr>
          <w:rFonts w:ascii="Arial" w:hAnsi="Arial" w:cs="Arial"/>
          <w:sz w:val="22"/>
          <w:szCs w:val="22"/>
        </w:rPr>
        <w:tab/>
        <w:t xml:space="preserve">5520 Sayılı Kurumlar Vergisi Kanununun 10. Uncu maddesi Diğer indirimler başlığı altında Kurumlar Vergisi matrahının </w:t>
      </w:r>
      <w:proofErr w:type="spellStart"/>
      <w:proofErr w:type="gramStart"/>
      <w:r w:rsidRPr="00760CEB">
        <w:rPr>
          <w:rFonts w:ascii="Arial" w:hAnsi="Arial" w:cs="Arial"/>
          <w:sz w:val="22"/>
          <w:szCs w:val="22"/>
        </w:rPr>
        <w:t>tesbitinde</w:t>
      </w:r>
      <w:proofErr w:type="spellEnd"/>
      <w:r w:rsidRPr="00760CEB">
        <w:rPr>
          <w:rFonts w:ascii="Arial" w:hAnsi="Arial" w:cs="Arial"/>
          <w:sz w:val="22"/>
          <w:szCs w:val="22"/>
        </w:rPr>
        <w:t xml:space="preserve"> , kurumlar</w:t>
      </w:r>
      <w:proofErr w:type="gramEnd"/>
      <w:r w:rsidRPr="00760CEB">
        <w:rPr>
          <w:rFonts w:ascii="Arial" w:hAnsi="Arial" w:cs="Arial"/>
          <w:sz w:val="22"/>
          <w:szCs w:val="22"/>
        </w:rPr>
        <w:t xml:space="preserve"> vergisi beyannamesi üzerinde ayrıca gösterilmek şartıyla, kurum kazancından yapılacak indirimleri saymıştır. </w:t>
      </w:r>
    </w:p>
    <w:p w:rsidR="005D0225" w:rsidRPr="00760CEB" w:rsidRDefault="005D0225" w:rsidP="00760CEB">
      <w:pPr>
        <w:pStyle w:val="NormalWeb"/>
        <w:jc w:val="both"/>
        <w:rPr>
          <w:rFonts w:ascii="Arial" w:hAnsi="Arial" w:cs="Arial"/>
          <w:sz w:val="22"/>
          <w:szCs w:val="22"/>
        </w:rPr>
      </w:pPr>
      <w:r w:rsidRPr="00760CEB">
        <w:rPr>
          <w:rFonts w:ascii="Arial" w:hAnsi="Arial" w:cs="Arial"/>
          <w:sz w:val="22"/>
          <w:szCs w:val="22"/>
        </w:rPr>
        <w:tab/>
        <w:t xml:space="preserve">Sayılan indirimlere 01.07.2015 tarihinden geçerli olmak üzere 07.04.2015 tarih ve 6637 sayılı kanun ile ( ı ) bendi eklenmiş olup söz konusu bent sermayenin </w:t>
      </w:r>
      <w:proofErr w:type="gramStart"/>
      <w:r w:rsidRPr="00760CEB">
        <w:rPr>
          <w:rFonts w:ascii="Arial" w:hAnsi="Arial" w:cs="Arial"/>
          <w:sz w:val="22"/>
          <w:szCs w:val="22"/>
        </w:rPr>
        <w:t>amortismanı</w:t>
      </w:r>
      <w:proofErr w:type="gramEnd"/>
      <w:r w:rsidRPr="00760CEB">
        <w:rPr>
          <w:rFonts w:ascii="Arial" w:hAnsi="Arial" w:cs="Arial"/>
          <w:sz w:val="22"/>
          <w:szCs w:val="22"/>
        </w:rPr>
        <w:t xml:space="preserve"> konusunu düzenlemiştir. </w:t>
      </w:r>
    </w:p>
    <w:p w:rsidR="00583182" w:rsidRPr="00760CEB" w:rsidRDefault="00354488" w:rsidP="00760CEB">
      <w:pPr>
        <w:pStyle w:val="NormalWeb"/>
        <w:jc w:val="both"/>
        <w:rPr>
          <w:rFonts w:ascii="Arial" w:hAnsi="Arial" w:cs="Arial"/>
          <w:sz w:val="22"/>
          <w:szCs w:val="22"/>
        </w:rPr>
      </w:pPr>
      <w:r w:rsidRPr="00760CEB">
        <w:rPr>
          <w:rFonts w:ascii="Arial" w:hAnsi="Arial" w:cs="Arial"/>
          <w:sz w:val="22"/>
          <w:szCs w:val="22"/>
        </w:rPr>
        <w:tab/>
        <w:t xml:space="preserve">Getirilen ( ı ) maddesini daha yakından inceleyelim. </w:t>
      </w:r>
    </w:p>
    <w:p w:rsidR="00583182" w:rsidRPr="00760CEB" w:rsidRDefault="00583182" w:rsidP="00760CEB">
      <w:pPr>
        <w:pStyle w:val="NormalWeb"/>
        <w:jc w:val="both"/>
        <w:rPr>
          <w:rFonts w:ascii="Arial" w:hAnsi="Arial" w:cs="Arial"/>
          <w:i/>
          <w:sz w:val="22"/>
          <w:szCs w:val="22"/>
        </w:rPr>
      </w:pPr>
      <w:proofErr w:type="gramStart"/>
      <w:r w:rsidRPr="00760CEB">
        <w:rPr>
          <w:rFonts w:ascii="Arial" w:hAnsi="Arial" w:cs="Arial"/>
          <w:i/>
          <w:sz w:val="22"/>
          <w:szCs w:val="22"/>
        </w:rPr>
        <w:t>ı) Finans, bankacılık ve sigortacılık sektörlerinde faaliyet gösteren kurumlar ile kamu iktisadi teşebbüsleri hariç olmak üzere sermaye şirketlerinin ilgili hesap dönemi içinde, ticaret siciline tescil edilmiş olan ödenmiş veya çıkarılmış sermaye tutarlarındaki nakdi sermaye artışları veya yeni kurulan sermaye şirketlerinde ödenmiş sermayenin nakit olarak karşılanan kısmı üzerinden Türkiye Cumhuriyet Merkez Bankası tarafından indirimden yararlanılan yıl için en son açıklanan "Bankalarca açılan TL cinsinden ticari kredilere uygulanan ağırlıklı yıllık ortalama faiz oranı" dikkate alınarak, ilgili hesap döneminin sonuna kadar hesaplanan tutarın %50'si.</w:t>
      </w:r>
      <w:proofErr w:type="gramEnd"/>
    </w:p>
    <w:p w:rsidR="006628EB" w:rsidRPr="00760CEB" w:rsidRDefault="006628EB" w:rsidP="00760CEB">
      <w:pPr>
        <w:pStyle w:val="NormalWeb"/>
        <w:jc w:val="both"/>
        <w:rPr>
          <w:rFonts w:ascii="Arial" w:hAnsi="Arial" w:cs="Arial"/>
          <w:i/>
          <w:sz w:val="22"/>
          <w:szCs w:val="22"/>
        </w:rPr>
      </w:pPr>
      <w:r w:rsidRPr="00760CEB">
        <w:rPr>
          <w:rFonts w:ascii="Arial" w:hAnsi="Arial" w:cs="Arial"/>
          <w:i/>
          <w:sz w:val="22"/>
          <w:szCs w:val="22"/>
        </w:rPr>
        <w:tab/>
        <w:t xml:space="preserve">Maddedeki bu tariften nakdi sermaye artışından dolayı belirli bir faiz oranı dikkate alınarak hesaplanacak bir tutar olduğu ve bu tutarın kurumlar vergisi matrahından indirileceği belirtilmekte olup buna bir nev’i </w:t>
      </w:r>
      <w:proofErr w:type="gramStart"/>
      <w:r w:rsidRPr="00760CEB">
        <w:rPr>
          <w:rFonts w:ascii="Arial" w:hAnsi="Arial" w:cs="Arial"/>
          <w:i/>
          <w:sz w:val="22"/>
          <w:szCs w:val="22"/>
        </w:rPr>
        <w:t>amortisman</w:t>
      </w:r>
      <w:proofErr w:type="gramEnd"/>
      <w:r w:rsidRPr="00760CEB">
        <w:rPr>
          <w:rFonts w:ascii="Arial" w:hAnsi="Arial" w:cs="Arial"/>
          <w:i/>
          <w:sz w:val="22"/>
          <w:szCs w:val="22"/>
        </w:rPr>
        <w:t xml:space="preserve"> da diyebiliriz. </w:t>
      </w:r>
    </w:p>
    <w:p w:rsidR="00760CEB" w:rsidRPr="00760CEB" w:rsidRDefault="00760CEB" w:rsidP="00760CEB">
      <w:pPr>
        <w:pStyle w:val="NormalWeb"/>
        <w:jc w:val="both"/>
        <w:rPr>
          <w:rFonts w:ascii="Arial" w:hAnsi="Arial" w:cs="Arial"/>
          <w:i/>
          <w:sz w:val="22"/>
          <w:szCs w:val="22"/>
        </w:rPr>
      </w:pPr>
      <w:r w:rsidRPr="00760CEB">
        <w:rPr>
          <w:rFonts w:ascii="Arial" w:hAnsi="Arial" w:cs="Arial"/>
          <w:i/>
          <w:sz w:val="22"/>
          <w:szCs w:val="22"/>
        </w:rPr>
        <w:tab/>
        <w:t xml:space="preserve">Konu ile ilgili bir sirküler veya tebliğ çıkmadığı için açıklamaları kendi düşüncelerimize göre ve soru cevap şeklinde yapmayı tercih ediyorum. </w:t>
      </w:r>
    </w:p>
    <w:p w:rsidR="00760CEB" w:rsidRPr="00760CEB" w:rsidRDefault="00354488" w:rsidP="00760CEB">
      <w:pPr>
        <w:shd w:val="clear" w:color="auto" w:fill="FFFFFF"/>
        <w:spacing w:before="100" w:beforeAutospacing="1" w:after="324" w:line="319" w:lineRule="atLeast"/>
        <w:jc w:val="both"/>
        <w:rPr>
          <w:rFonts w:ascii="Arial" w:eastAsia="Times New Roman" w:hAnsi="Arial" w:cs="Arial"/>
          <w:bCs/>
          <w:color w:val="000000"/>
          <w:lang w:eastAsia="tr-TR"/>
        </w:rPr>
      </w:pPr>
      <w:r w:rsidRPr="00354488">
        <w:rPr>
          <w:rFonts w:ascii="Arial" w:eastAsia="Times New Roman" w:hAnsi="Arial" w:cs="Arial"/>
          <w:bCs/>
          <w:color w:val="000000"/>
          <w:lang w:eastAsia="tr-TR"/>
        </w:rPr>
        <w:t xml:space="preserve">a)İndirimden </w:t>
      </w:r>
      <w:r w:rsidR="006569FC" w:rsidRPr="00760CEB">
        <w:rPr>
          <w:rFonts w:ascii="Arial" w:eastAsia="Times New Roman" w:hAnsi="Arial" w:cs="Arial"/>
          <w:bCs/>
          <w:color w:val="000000"/>
          <w:lang w:eastAsia="tr-TR"/>
        </w:rPr>
        <w:t>hangi şirketler yararlanacaktır?</w:t>
      </w:r>
    </w:p>
    <w:p w:rsidR="006569FC" w:rsidRPr="00760CEB" w:rsidRDefault="00760CEB" w:rsidP="00760CEB">
      <w:pPr>
        <w:shd w:val="clear" w:color="auto" w:fill="FFFFFF"/>
        <w:spacing w:before="100" w:beforeAutospacing="1" w:after="324" w:line="319" w:lineRule="atLeast"/>
        <w:ind w:firstLine="708"/>
        <w:jc w:val="both"/>
        <w:rPr>
          <w:rFonts w:ascii="Arial" w:eastAsia="Times New Roman" w:hAnsi="Arial" w:cs="Arial"/>
          <w:bCs/>
          <w:color w:val="000000"/>
          <w:lang w:eastAsia="tr-TR"/>
        </w:rPr>
      </w:pPr>
      <w:r w:rsidRPr="00760CEB">
        <w:rPr>
          <w:rFonts w:ascii="Arial" w:eastAsia="Times New Roman" w:hAnsi="Arial" w:cs="Arial"/>
          <w:bCs/>
          <w:color w:val="000000"/>
          <w:lang w:eastAsia="tr-TR"/>
        </w:rPr>
        <w:t>K</w:t>
      </w:r>
      <w:r w:rsidR="006569FC" w:rsidRPr="00760CEB">
        <w:rPr>
          <w:rFonts w:ascii="Arial" w:eastAsia="Times New Roman" w:hAnsi="Arial" w:cs="Arial"/>
          <w:bCs/>
          <w:color w:val="000000"/>
          <w:lang w:eastAsia="tr-TR"/>
        </w:rPr>
        <w:t xml:space="preserve">urumlar vergisi mükellefi, anonim, </w:t>
      </w:r>
      <w:proofErr w:type="spellStart"/>
      <w:r w:rsidR="006569FC" w:rsidRPr="00760CEB">
        <w:rPr>
          <w:rFonts w:ascii="Arial" w:eastAsia="Times New Roman" w:hAnsi="Arial" w:cs="Arial"/>
          <w:bCs/>
          <w:color w:val="000000"/>
          <w:lang w:eastAsia="tr-TR"/>
        </w:rPr>
        <w:t>limited</w:t>
      </w:r>
      <w:proofErr w:type="spellEnd"/>
      <w:r w:rsidR="006569FC" w:rsidRPr="00760CEB">
        <w:rPr>
          <w:rFonts w:ascii="Arial" w:eastAsia="Times New Roman" w:hAnsi="Arial" w:cs="Arial"/>
          <w:bCs/>
          <w:color w:val="000000"/>
          <w:lang w:eastAsia="tr-TR"/>
        </w:rPr>
        <w:t xml:space="preserve"> ve sermayesi paylara bölünmüş komandit şirketler yararlanır. </w:t>
      </w:r>
    </w:p>
    <w:p w:rsidR="00A01F8C" w:rsidRPr="00760CEB" w:rsidRDefault="00A01F8C" w:rsidP="00760CEB">
      <w:pPr>
        <w:shd w:val="clear" w:color="auto" w:fill="FFFFFF"/>
        <w:spacing w:before="100" w:beforeAutospacing="1" w:after="324" w:line="319" w:lineRule="atLeast"/>
        <w:jc w:val="both"/>
        <w:rPr>
          <w:rFonts w:ascii="Arial" w:eastAsia="Times New Roman" w:hAnsi="Arial" w:cs="Arial"/>
          <w:bCs/>
          <w:color w:val="000000"/>
          <w:lang w:eastAsia="tr-TR"/>
        </w:rPr>
      </w:pPr>
      <w:r w:rsidRPr="00760CEB">
        <w:rPr>
          <w:rFonts w:ascii="Arial" w:eastAsia="Times New Roman" w:hAnsi="Arial" w:cs="Arial"/>
          <w:bCs/>
          <w:color w:val="000000"/>
          <w:lang w:eastAsia="tr-TR"/>
        </w:rPr>
        <w:t>b) Hangi şirketler yararlanamayacak?</w:t>
      </w:r>
    </w:p>
    <w:p w:rsidR="00354488" w:rsidRPr="00760CEB" w:rsidRDefault="00354488" w:rsidP="00760CEB">
      <w:pPr>
        <w:pStyle w:val="NormalWeb"/>
        <w:ind w:firstLine="708"/>
        <w:jc w:val="both"/>
        <w:rPr>
          <w:rFonts w:ascii="Arial" w:hAnsi="Arial" w:cs="Arial"/>
          <w:color w:val="000000"/>
          <w:sz w:val="22"/>
          <w:szCs w:val="22"/>
        </w:rPr>
      </w:pPr>
      <w:r w:rsidRPr="00760CEB">
        <w:rPr>
          <w:rFonts w:ascii="Arial" w:hAnsi="Arial" w:cs="Arial"/>
          <w:color w:val="000000"/>
          <w:sz w:val="22"/>
          <w:szCs w:val="22"/>
        </w:rPr>
        <w:t>Finans, bankacılık ve sigorta sektöründe faaliyet gösteren kurumlar ile kamu iktisadi teşebbüsleri de bu düzenlemeden yararlanamayacak</w:t>
      </w:r>
    </w:p>
    <w:p w:rsidR="00A01F8C" w:rsidRPr="00760CEB" w:rsidRDefault="00A01F8C" w:rsidP="00760CEB">
      <w:pPr>
        <w:pStyle w:val="NormalWeb"/>
        <w:jc w:val="both"/>
        <w:rPr>
          <w:rFonts w:ascii="Arial" w:hAnsi="Arial" w:cs="Arial"/>
          <w:color w:val="000000"/>
          <w:sz w:val="22"/>
          <w:szCs w:val="22"/>
        </w:rPr>
      </w:pPr>
      <w:r w:rsidRPr="00760CEB">
        <w:rPr>
          <w:rFonts w:ascii="Arial" w:hAnsi="Arial" w:cs="Arial"/>
          <w:color w:val="000000"/>
          <w:sz w:val="22"/>
          <w:szCs w:val="22"/>
        </w:rPr>
        <w:t>c) Sermayenin hangi kısmı indirimden yararlanacak?</w:t>
      </w:r>
    </w:p>
    <w:p w:rsidR="00A01F8C" w:rsidRPr="00760CEB" w:rsidRDefault="00A01F8C" w:rsidP="00760CEB">
      <w:pPr>
        <w:pStyle w:val="NormalWeb"/>
        <w:jc w:val="both"/>
        <w:rPr>
          <w:rFonts w:ascii="Arial" w:hAnsi="Arial" w:cs="Arial"/>
          <w:color w:val="000000"/>
          <w:sz w:val="22"/>
          <w:szCs w:val="22"/>
        </w:rPr>
      </w:pPr>
      <w:r w:rsidRPr="00760CEB">
        <w:rPr>
          <w:rFonts w:ascii="Arial" w:hAnsi="Arial" w:cs="Arial"/>
          <w:color w:val="000000"/>
          <w:sz w:val="22"/>
          <w:szCs w:val="22"/>
        </w:rPr>
        <w:tab/>
        <w:t xml:space="preserve">Nakit olarak ödenmiş sermaye ile nakit sermaye artışları yararlanacaktır. </w:t>
      </w:r>
    </w:p>
    <w:p w:rsidR="00A01F8C" w:rsidRPr="00760CEB" w:rsidRDefault="00A01F8C" w:rsidP="00760CEB">
      <w:pPr>
        <w:pStyle w:val="NormalWeb"/>
        <w:jc w:val="both"/>
        <w:rPr>
          <w:rFonts w:ascii="Arial" w:hAnsi="Arial" w:cs="Arial"/>
          <w:color w:val="000000"/>
          <w:sz w:val="22"/>
          <w:szCs w:val="22"/>
        </w:rPr>
      </w:pPr>
      <w:r w:rsidRPr="00760CEB">
        <w:rPr>
          <w:rFonts w:ascii="Arial" w:hAnsi="Arial" w:cs="Arial"/>
          <w:color w:val="000000"/>
          <w:sz w:val="22"/>
          <w:szCs w:val="22"/>
        </w:rPr>
        <w:t>d) Hangi tarihten sonraki sermaye artırımları indirimden yararlanır?</w:t>
      </w:r>
    </w:p>
    <w:p w:rsidR="00A01F8C" w:rsidRPr="00760CEB" w:rsidRDefault="00A01F8C" w:rsidP="00760CEB">
      <w:pPr>
        <w:pStyle w:val="NormalWeb"/>
        <w:jc w:val="both"/>
        <w:rPr>
          <w:rFonts w:ascii="Arial" w:hAnsi="Arial" w:cs="Arial"/>
          <w:color w:val="000000"/>
          <w:sz w:val="22"/>
          <w:szCs w:val="22"/>
        </w:rPr>
      </w:pPr>
      <w:r w:rsidRPr="00760CEB">
        <w:rPr>
          <w:rFonts w:ascii="Arial" w:hAnsi="Arial" w:cs="Arial"/>
          <w:color w:val="000000"/>
          <w:sz w:val="22"/>
          <w:szCs w:val="22"/>
        </w:rPr>
        <w:lastRenderedPageBreak/>
        <w:tab/>
        <w:t>01.07.2015 (01.Temmuz.2015) tarihinden sonraki dönemlerdeki</w:t>
      </w:r>
      <w:r w:rsidR="00856473" w:rsidRPr="00760CEB">
        <w:rPr>
          <w:rFonts w:ascii="Arial" w:hAnsi="Arial" w:cs="Arial"/>
          <w:color w:val="000000"/>
          <w:sz w:val="22"/>
          <w:szCs w:val="22"/>
        </w:rPr>
        <w:t xml:space="preserve"> </w:t>
      </w:r>
      <w:proofErr w:type="gramStart"/>
      <w:r w:rsidR="00856473" w:rsidRPr="00760CEB">
        <w:rPr>
          <w:rFonts w:ascii="Arial" w:hAnsi="Arial" w:cs="Arial"/>
          <w:color w:val="000000"/>
          <w:sz w:val="22"/>
          <w:szCs w:val="22"/>
        </w:rPr>
        <w:t xml:space="preserve">nakdi </w:t>
      </w:r>
      <w:r w:rsidRPr="00760CEB">
        <w:rPr>
          <w:rFonts w:ascii="Arial" w:hAnsi="Arial" w:cs="Arial"/>
          <w:color w:val="000000"/>
          <w:sz w:val="22"/>
          <w:szCs w:val="22"/>
        </w:rPr>
        <w:t xml:space="preserve"> sermaye</w:t>
      </w:r>
      <w:proofErr w:type="gramEnd"/>
      <w:r w:rsidRPr="00760CEB">
        <w:rPr>
          <w:rFonts w:ascii="Arial" w:hAnsi="Arial" w:cs="Arial"/>
          <w:color w:val="000000"/>
          <w:sz w:val="22"/>
          <w:szCs w:val="22"/>
        </w:rPr>
        <w:t xml:space="preserve"> artışı veya yeni kurulan şirketlere konan nakdi sermayeler indirimden yararlanır. </w:t>
      </w:r>
    </w:p>
    <w:p w:rsidR="00354488" w:rsidRPr="00760CEB" w:rsidRDefault="00A01F8C" w:rsidP="00760CEB">
      <w:pPr>
        <w:pStyle w:val="NormalWeb"/>
        <w:jc w:val="both"/>
        <w:rPr>
          <w:rFonts w:ascii="Arial" w:hAnsi="Arial" w:cs="Arial"/>
          <w:bCs/>
          <w:color w:val="000000"/>
          <w:sz w:val="22"/>
          <w:szCs w:val="22"/>
        </w:rPr>
      </w:pPr>
      <w:r w:rsidRPr="00760CEB">
        <w:rPr>
          <w:rFonts w:ascii="Arial" w:hAnsi="Arial" w:cs="Arial"/>
          <w:bCs/>
          <w:color w:val="000000"/>
          <w:sz w:val="22"/>
          <w:szCs w:val="22"/>
        </w:rPr>
        <w:t>e</w:t>
      </w:r>
      <w:r w:rsidR="00354488" w:rsidRPr="00354488">
        <w:rPr>
          <w:rFonts w:ascii="Arial" w:hAnsi="Arial" w:cs="Arial"/>
          <w:bCs/>
          <w:color w:val="000000"/>
          <w:sz w:val="22"/>
          <w:szCs w:val="22"/>
        </w:rPr>
        <w:t>) İndirim Tutarı Nasıl Hesaplanacak</w:t>
      </w:r>
      <w:r w:rsidRPr="00760CEB">
        <w:rPr>
          <w:rFonts w:ascii="Arial" w:hAnsi="Arial" w:cs="Arial"/>
          <w:bCs/>
          <w:color w:val="000000"/>
          <w:sz w:val="22"/>
          <w:szCs w:val="22"/>
        </w:rPr>
        <w:t>tır?</w:t>
      </w:r>
    </w:p>
    <w:p w:rsidR="00A01F8C" w:rsidRPr="00354488" w:rsidRDefault="00A01F8C" w:rsidP="00760CEB">
      <w:pPr>
        <w:shd w:val="clear" w:color="auto" w:fill="FFFFFF"/>
        <w:spacing w:before="100" w:beforeAutospacing="1" w:after="324" w:line="319" w:lineRule="atLeast"/>
        <w:ind w:firstLine="708"/>
        <w:jc w:val="both"/>
        <w:rPr>
          <w:rFonts w:ascii="Arial" w:eastAsia="Times New Roman" w:hAnsi="Arial" w:cs="Arial"/>
          <w:color w:val="000000"/>
          <w:lang w:eastAsia="tr-TR"/>
        </w:rPr>
      </w:pPr>
      <w:r w:rsidRPr="00760CEB">
        <w:rPr>
          <w:rFonts w:ascii="Arial" w:hAnsi="Arial" w:cs="Arial"/>
          <w:i/>
        </w:rPr>
        <w:t>10 maddenin ( ı) bendinin 3 fıkrası hükümlerine göre hesaplanacak indirim tutarı, nakdi sermayenin ödendiği ay kesri tam ay sayılmak suretiyle hesap döneminin kalan ay süresi kadar hesaplanır.</w:t>
      </w:r>
    </w:p>
    <w:p w:rsidR="00A01F8C" w:rsidRPr="00760CEB" w:rsidRDefault="00583182" w:rsidP="00760CEB">
      <w:pPr>
        <w:pStyle w:val="NormalWeb"/>
        <w:jc w:val="both"/>
        <w:rPr>
          <w:rFonts w:ascii="Arial" w:hAnsi="Arial" w:cs="Arial"/>
          <w:sz w:val="22"/>
          <w:szCs w:val="22"/>
        </w:rPr>
      </w:pPr>
      <w:r w:rsidRPr="00760CEB">
        <w:rPr>
          <w:rFonts w:ascii="Arial" w:hAnsi="Arial" w:cs="Arial"/>
          <w:sz w:val="22"/>
          <w:szCs w:val="22"/>
        </w:rPr>
        <w:t>     </w:t>
      </w:r>
      <w:r w:rsidR="00A01F8C" w:rsidRPr="00760CEB">
        <w:rPr>
          <w:rFonts w:ascii="Arial" w:hAnsi="Arial" w:cs="Arial"/>
          <w:sz w:val="22"/>
          <w:szCs w:val="22"/>
        </w:rPr>
        <w:tab/>
      </w:r>
      <w:r w:rsidRPr="00760CEB">
        <w:rPr>
          <w:rFonts w:ascii="Arial" w:hAnsi="Arial" w:cs="Arial"/>
          <w:sz w:val="22"/>
          <w:szCs w:val="22"/>
        </w:rPr>
        <w:t>Matrahın yetersiz olması nedeniyle ilgili dönemde indirim konusu yapılamayan tutarlar, sonraki hesap dönemlerine devreder.</w:t>
      </w:r>
    </w:p>
    <w:p w:rsidR="00583182" w:rsidRPr="00760CEB" w:rsidRDefault="00583182" w:rsidP="00760CEB">
      <w:pPr>
        <w:pStyle w:val="NormalWeb"/>
        <w:ind w:firstLine="708"/>
        <w:jc w:val="both"/>
        <w:rPr>
          <w:rFonts w:ascii="Arial" w:hAnsi="Arial" w:cs="Arial"/>
          <w:sz w:val="22"/>
          <w:szCs w:val="22"/>
        </w:rPr>
      </w:pPr>
      <w:r w:rsidRPr="00760CEB">
        <w:rPr>
          <w:rFonts w:ascii="Arial" w:hAnsi="Arial" w:cs="Arial"/>
          <w:sz w:val="22"/>
          <w:szCs w:val="22"/>
        </w:rPr>
        <w:t xml:space="preserve"> </w:t>
      </w:r>
      <w:proofErr w:type="gramStart"/>
      <w:r w:rsidRPr="00760CEB">
        <w:rPr>
          <w:rFonts w:ascii="Arial" w:hAnsi="Arial" w:cs="Arial"/>
          <w:sz w:val="22"/>
          <w:szCs w:val="22"/>
        </w:rPr>
        <w:t xml:space="preserve">Bu bendin uygulanmasında sermaye şirketlerine nakit dışındaki varlık devirlerinden kaynaklananlar dâhil olmak üzere, sermaye şirketlerinin birleşme, devir ve bölünme işlemlerine taraf olmalarından veya bilançoda yer alan öz sermaye kalemlerinin sermayeye eklenmesinden kaynaklanan ya da ortaklar veya bu Kanunun 12 </w:t>
      </w:r>
      <w:proofErr w:type="spellStart"/>
      <w:r w:rsidRPr="00760CEB">
        <w:rPr>
          <w:rFonts w:ascii="Arial" w:hAnsi="Arial" w:cs="Arial"/>
          <w:sz w:val="22"/>
          <w:szCs w:val="22"/>
        </w:rPr>
        <w:t>nci</w:t>
      </w:r>
      <w:proofErr w:type="spellEnd"/>
      <w:r w:rsidRPr="00760CEB">
        <w:rPr>
          <w:rFonts w:ascii="Arial" w:hAnsi="Arial" w:cs="Arial"/>
          <w:sz w:val="22"/>
          <w:szCs w:val="22"/>
        </w:rPr>
        <w:t xml:space="preserve"> maddesi kapsamında ortaklarla ilişkili olan kişilerce kredi kullanılmak veya borç alınmak suretiyle gerçekleştirilen sermaye artırımları, indirim hesaplamasında dikkate alınmaz.</w:t>
      </w:r>
      <w:proofErr w:type="gramEnd"/>
    </w:p>
    <w:p w:rsidR="00856473" w:rsidRPr="00760CEB" w:rsidRDefault="00856473" w:rsidP="00760CEB">
      <w:pPr>
        <w:pStyle w:val="NormalWeb"/>
        <w:jc w:val="both"/>
        <w:rPr>
          <w:rFonts w:ascii="Arial" w:hAnsi="Arial" w:cs="Arial"/>
          <w:sz w:val="22"/>
          <w:szCs w:val="22"/>
        </w:rPr>
      </w:pPr>
      <w:r w:rsidRPr="00760CEB">
        <w:rPr>
          <w:rFonts w:ascii="Arial" w:hAnsi="Arial" w:cs="Arial"/>
          <w:sz w:val="22"/>
          <w:szCs w:val="22"/>
        </w:rPr>
        <w:t>f) indirim hesaplamasında hangi faiz oranı esas alınacaktır?</w:t>
      </w:r>
    </w:p>
    <w:p w:rsidR="00856473" w:rsidRPr="00760CEB" w:rsidRDefault="00856473" w:rsidP="00760CEB">
      <w:pPr>
        <w:pStyle w:val="NormalWeb"/>
        <w:ind w:firstLine="708"/>
        <w:jc w:val="both"/>
        <w:rPr>
          <w:rFonts w:ascii="Arial" w:hAnsi="Arial" w:cs="Arial"/>
          <w:i/>
          <w:sz w:val="22"/>
          <w:szCs w:val="22"/>
        </w:rPr>
      </w:pPr>
      <w:r w:rsidRPr="00760CEB">
        <w:rPr>
          <w:rFonts w:ascii="Arial" w:hAnsi="Arial" w:cs="Arial"/>
          <w:i/>
          <w:sz w:val="22"/>
          <w:szCs w:val="22"/>
        </w:rPr>
        <w:t xml:space="preserve">Türkiye Cumhuriyet Merkez Bankası tarafından indirimden yararlanılan yıl için en son açıklanan "Bankalarca açılan TL cinsinden ticari kredilere uygulanan ağırlıklı yıllık ortalama faiz oranı" dikkate alınarak, ilgili hesap döneminin sonuna kadar hesaplanan tutarın %50'si. Esas alınacaktır. </w:t>
      </w:r>
    </w:p>
    <w:p w:rsidR="00856473" w:rsidRPr="00760CEB" w:rsidRDefault="00856473" w:rsidP="00760CEB">
      <w:pPr>
        <w:pStyle w:val="NormalWeb"/>
        <w:jc w:val="both"/>
        <w:rPr>
          <w:rFonts w:ascii="Arial" w:hAnsi="Arial" w:cs="Arial"/>
          <w:sz w:val="22"/>
          <w:szCs w:val="22"/>
        </w:rPr>
      </w:pPr>
      <w:r w:rsidRPr="00760CEB">
        <w:rPr>
          <w:rFonts w:ascii="Arial" w:hAnsi="Arial" w:cs="Arial"/>
          <w:sz w:val="22"/>
          <w:szCs w:val="22"/>
        </w:rPr>
        <w:t xml:space="preserve">g) Sermaye </w:t>
      </w:r>
      <w:proofErr w:type="gramStart"/>
      <w:r w:rsidRPr="00760CEB">
        <w:rPr>
          <w:rFonts w:ascii="Arial" w:hAnsi="Arial" w:cs="Arial"/>
          <w:sz w:val="22"/>
          <w:szCs w:val="22"/>
        </w:rPr>
        <w:t>amortisman</w:t>
      </w:r>
      <w:proofErr w:type="gramEnd"/>
      <w:r w:rsidRPr="00760CEB">
        <w:rPr>
          <w:rFonts w:ascii="Arial" w:hAnsi="Arial" w:cs="Arial"/>
          <w:sz w:val="22"/>
          <w:szCs w:val="22"/>
        </w:rPr>
        <w:t xml:space="preserve"> oranı değiştirilebilir mi?</w:t>
      </w:r>
    </w:p>
    <w:p w:rsidR="00583182" w:rsidRPr="00760CEB" w:rsidRDefault="00856473" w:rsidP="00760CEB">
      <w:pPr>
        <w:pStyle w:val="NormalWeb"/>
        <w:jc w:val="both"/>
        <w:rPr>
          <w:rFonts w:ascii="Arial" w:hAnsi="Arial" w:cs="Arial"/>
          <w:sz w:val="22"/>
          <w:szCs w:val="22"/>
        </w:rPr>
      </w:pPr>
      <w:r w:rsidRPr="00760CEB">
        <w:rPr>
          <w:rFonts w:ascii="Arial" w:hAnsi="Arial" w:cs="Arial"/>
          <w:sz w:val="22"/>
          <w:szCs w:val="22"/>
        </w:rPr>
        <w:tab/>
      </w:r>
      <w:proofErr w:type="gramStart"/>
      <w:r w:rsidRPr="00760CEB">
        <w:rPr>
          <w:rFonts w:ascii="Arial" w:hAnsi="Arial" w:cs="Arial"/>
          <w:sz w:val="22"/>
          <w:szCs w:val="22"/>
        </w:rPr>
        <w:t>Evet,  b</w:t>
      </w:r>
      <w:r w:rsidR="00583182" w:rsidRPr="00760CEB">
        <w:rPr>
          <w:rFonts w:ascii="Arial" w:hAnsi="Arial" w:cs="Arial"/>
          <w:sz w:val="22"/>
          <w:szCs w:val="22"/>
        </w:rPr>
        <w:t>u bentte yer alan oranı, şirketlerin aktif büyüklükleri, ortaklarının hukuki niteliği, çalışan personel sayıları ve yıllık net satış hasılatlarına göre veya sermayenin kullanıldığı yatırımdan elde edilen gelirlerin kurumun esas faaliyeti kapsamında olmayan faiz, kâr payı, kira, lisans ücreti, menkul kıymet satış geliri gibi pasif nitelikli gelirlerden oluşmasına göre ya da sermayenin kullanıldığı yatırımların teşvik belgeli olup olmadığına veyahut makine ve teçhizat veya arsa ve arazi yatırımları için sermayenin kullanıldığı alanlar itibarıyla ya da bölgeler, sektörler ve iş kolları itibarıyla ayrı ayrı sıfıra kadar indirmeye veya %100'e kadar artırmaya; halka açık sermaye şirketleri için halka açıklık oranına göre %150'ye kadar farklı uygulatmaya Bakanlar Kurulu yetkilidir.</w:t>
      </w:r>
      <w:proofErr w:type="gramEnd"/>
    </w:p>
    <w:p w:rsidR="00583182" w:rsidRPr="00760CEB" w:rsidRDefault="00583182" w:rsidP="00760CEB">
      <w:pPr>
        <w:pStyle w:val="NormalWeb"/>
        <w:jc w:val="both"/>
        <w:rPr>
          <w:rFonts w:ascii="Arial" w:hAnsi="Arial" w:cs="Arial"/>
          <w:sz w:val="22"/>
          <w:szCs w:val="22"/>
        </w:rPr>
      </w:pPr>
      <w:r w:rsidRPr="00760CEB">
        <w:rPr>
          <w:rFonts w:ascii="Arial" w:hAnsi="Arial" w:cs="Arial"/>
          <w:sz w:val="22"/>
          <w:szCs w:val="22"/>
        </w:rPr>
        <w:t>     </w:t>
      </w:r>
    </w:p>
    <w:p w:rsidR="006628EB" w:rsidRPr="00760CEB" w:rsidRDefault="006628EB" w:rsidP="00760CEB">
      <w:pPr>
        <w:shd w:val="clear" w:color="auto" w:fill="FFFFFF"/>
        <w:spacing w:before="100" w:beforeAutospacing="1" w:after="324" w:line="319" w:lineRule="atLeast"/>
        <w:jc w:val="both"/>
        <w:rPr>
          <w:rFonts w:ascii="Arial" w:eastAsia="Times New Roman" w:hAnsi="Arial" w:cs="Arial"/>
          <w:color w:val="000000"/>
          <w:lang w:eastAsia="tr-TR"/>
        </w:rPr>
      </w:pPr>
      <w:r w:rsidRPr="00760CEB">
        <w:rPr>
          <w:rFonts w:ascii="Arial" w:eastAsia="Times New Roman" w:hAnsi="Arial" w:cs="Arial"/>
          <w:bCs/>
          <w:color w:val="000000"/>
          <w:lang w:eastAsia="tr-TR"/>
        </w:rPr>
        <w:t>h)</w:t>
      </w:r>
      <w:r w:rsidR="00354488" w:rsidRPr="00354488">
        <w:rPr>
          <w:rFonts w:ascii="Arial" w:eastAsia="Times New Roman" w:hAnsi="Arial" w:cs="Arial"/>
          <w:bCs/>
          <w:color w:val="000000"/>
          <w:lang w:eastAsia="tr-TR"/>
        </w:rPr>
        <w:t>Nakit olarak Ödenmemiş sermaye için indirim hesaplanmayacak</w:t>
      </w:r>
      <w:r w:rsidR="00760CEB" w:rsidRPr="00760CEB">
        <w:rPr>
          <w:rFonts w:ascii="Arial" w:eastAsia="Times New Roman" w:hAnsi="Arial" w:cs="Arial"/>
          <w:bCs/>
          <w:color w:val="000000"/>
          <w:lang w:eastAsia="tr-TR"/>
        </w:rPr>
        <w:t>tır</w:t>
      </w:r>
      <w:r w:rsidR="00354488" w:rsidRPr="00354488">
        <w:rPr>
          <w:rFonts w:ascii="Arial" w:eastAsia="Times New Roman" w:hAnsi="Arial" w:cs="Arial"/>
          <w:bCs/>
          <w:color w:val="000000"/>
          <w:lang w:eastAsia="tr-TR"/>
        </w:rPr>
        <w:t>.</w:t>
      </w:r>
      <w:r w:rsidRPr="00760CEB">
        <w:rPr>
          <w:rFonts w:ascii="Arial" w:eastAsia="Times New Roman" w:hAnsi="Arial" w:cs="Arial"/>
          <w:color w:val="000000"/>
          <w:lang w:eastAsia="tr-TR"/>
        </w:rPr>
        <w:t xml:space="preserve"> </w:t>
      </w:r>
    </w:p>
    <w:p w:rsidR="00354488" w:rsidRPr="00760CEB" w:rsidRDefault="006628EB" w:rsidP="00760CEB">
      <w:pPr>
        <w:shd w:val="clear" w:color="auto" w:fill="FFFFFF"/>
        <w:spacing w:before="100" w:beforeAutospacing="1" w:after="324" w:line="319" w:lineRule="atLeast"/>
        <w:jc w:val="both"/>
        <w:rPr>
          <w:rFonts w:ascii="Arial" w:eastAsia="Times New Roman" w:hAnsi="Arial" w:cs="Arial"/>
          <w:color w:val="000000"/>
          <w:lang w:eastAsia="tr-TR"/>
        </w:rPr>
      </w:pPr>
      <w:r w:rsidRPr="00760CEB">
        <w:rPr>
          <w:rFonts w:ascii="Arial" w:eastAsia="Times New Roman" w:hAnsi="Arial" w:cs="Arial"/>
          <w:color w:val="000000"/>
          <w:lang w:eastAsia="tr-TR"/>
        </w:rPr>
        <w:t>i</w:t>
      </w:r>
      <w:r w:rsidR="00856473" w:rsidRPr="00760CEB">
        <w:rPr>
          <w:rFonts w:ascii="Arial" w:eastAsia="Times New Roman" w:hAnsi="Arial" w:cs="Arial"/>
          <w:bCs/>
          <w:color w:val="000000"/>
          <w:lang w:eastAsia="tr-TR"/>
        </w:rPr>
        <w:t>) Kanunda belirtilen 01.07.2015 tarihinden önce</w:t>
      </w:r>
      <w:r w:rsidR="00354488" w:rsidRPr="00354488">
        <w:rPr>
          <w:rFonts w:ascii="Arial" w:eastAsia="Times New Roman" w:hAnsi="Arial" w:cs="Arial"/>
          <w:bCs/>
          <w:color w:val="000000"/>
          <w:lang w:eastAsia="tr-TR"/>
        </w:rPr>
        <w:t xml:space="preserve"> nakit sermaye artırımları için İndirim Hesaplanacak mı?</w:t>
      </w:r>
    </w:p>
    <w:p w:rsidR="00856473" w:rsidRPr="00354488" w:rsidRDefault="00856473" w:rsidP="00760CEB">
      <w:pPr>
        <w:shd w:val="clear" w:color="auto" w:fill="FFFFFF"/>
        <w:spacing w:before="100" w:beforeAutospacing="1" w:after="324" w:line="319" w:lineRule="atLeast"/>
        <w:jc w:val="both"/>
        <w:rPr>
          <w:rFonts w:ascii="Arial" w:eastAsia="Times New Roman" w:hAnsi="Arial" w:cs="Arial"/>
          <w:color w:val="000000"/>
          <w:lang w:eastAsia="tr-TR"/>
        </w:rPr>
      </w:pPr>
      <w:r w:rsidRPr="00760CEB">
        <w:rPr>
          <w:rFonts w:ascii="Arial" w:eastAsia="Times New Roman" w:hAnsi="Arial" w:cs="Arial"/>
          <w:bCs/>
          <w:color w:val="000000"/>
          <w:lang w:eastAsia="tr-TR"/>
        </w:rPr>
        <w:tab/>
      </w:r>
      <w:proofErr w:type="gramStart"/>
      <w:r w:rsidRPr="00760CEB">
        <w:rPr>
          <w:rFonts w:ascii="Arial" w:eastAsia="Times New Roman" w:hAnsi="Arial" w:cs="Arial"/>
          <w:bCs/>
          <w:color w:val="000000"/>
          <w:lang w:eastAsia="tr-TR"/>
        </w:rPr>
        <w:t>Hayır , hesaplanmayacaktır</w:t>
      </w:r>
      <w:proofErr w:type="gramEnd"/>
      <w:r w:rsidRPr="00760CEB">
        <w:rPr>
          <w:rFonts w:ascii="Arial" w:eastAsia="Times New Roman" w:hAnsi="Arial" w:cs="Arial"/>
          <w:bCs/>
          <w:color w:val="000000"/>
          <w:lang w:eastAsia="tr-TR"/>
        </w:rPr>
        <w:t xml:space="preserve">. </w:t>
      </w:r>
    </w:p>
    <w:p w:rsidR="00354488" w:rsidRPr="00760CEB" w:rsidRDefault="006628EB" w:rsidP="00760CEB">
      <w:pPr>
        <w:shd w:val="clear" w:color="auto" w:fill="FFFFFF"/>
        <w:spacing w:before="100" w:beforeAutospacing="1" w:after="324" w:line="319" w:lineRule="atLeast"/>
        <w:jc w:val="both"/>
        <w:rPr>
          <w:rFonts w:ascii="Arial" w:eastAsia="Times New Roman" w:hAnsi="Arial" w:cs="Arial"/>
          <w:bCs/>
          <w:color w:val="000000"/>
          <w:lang w:eastAsia="tr-TR"/>
        </w:rPr>
      </w:pPr>
      <w:r w:rsidRPr="00760CEB">
        <w:rPr>
          <w:rFonts w:ascii="Arial" w:eastAsia="Times New Roman" w:hAnsi="Arial" w:cs="Arial"/>
          <w:bCs/>
          <w:color w:val="000000"/>
          <w:lang w:eastAsia="tr-TR"/>
        </w:rPr>
        <w:t>j</w:t>
      </w:r>
      <w:r w:rsidR="00354488" w:rsidRPr="00354488">
        <w:rPr>
          <w:rFonts w:ascii="Arial" w:eastAsia="Times New Roman" w:hAnsi="Arial" w:cs="Arial"/>
          <w:bCs/>
          <w:color w:val="000000"/>
          <w:lang w:eastAsia="tr-TR"/>
        </w:rPr>
        <w:t>)İndirim</w:t>
      </w:r>
      <w:r w:rsidR="00760CEB" w:rsidRPr="00760CEB">
        <w:rPr>
          <w:rFonts w:ascii="Arial" w:eastAsia="Times New Roman" w:hAnsi="Arial" w:cs="Arial"/>
          <w:bCs/>
          <w:color w:val="000000"/>
          <w:lang w:eastAsia="tr-TR"/>
        </w:rPr>
        <w:t>den</w:t>
      </w:r>
      <w:r w:rsidR="00354488" w:rsidRPr="00354488">
        <w:rPr>
          <w:rFonts w:ascii="Arial" w:eastAsia="Times New Roman" w:hAnsi="Arial" w:cs="Arial"/>
          <w:bCs/>
          <w:color w:val="000000"/>
          <w:lang w:eastAsia="tr-TR"/>
        </w:rPr>
        <w:t xml:space="preserve">, </w:t>
      </w:r>
      <w:r w:rsidR="00856473" w:rsidRPr="00760CEB">
        <w:rPr>
          <w:rFonts w:ascii="Arial" w:eastAsia="Times New Roman" w:hAnsi="Arial" w:cs="Arial"/>
          <w:bCs/>
          <w:color w:val="000000"/>
          <w:lang w:eastAsia="tr-TR"/>
        </w:rPr>
        <w:t>ilk yıl mı yoksa daha sonra da yararlanılacak mı?</w:t>
      </w:r>
    </w:p>
    <w:p w:rsidR="00856473" w:rsidRPr="00354488" w:rsidRDefault="00856473" w:rsidP="00760CEB">
      <w:pPr>
        <w:shd w:val="clear" w:color="auto" w:fill="FFFFFF"/>
        <w:spacing w:before="100" w:beforeAutospacing="1" w:after="324" w:line="319" w:lineRule="atLeast"/>
        <w:jc w:val="both"/>
        <w:rPr>
          <w:rFonts w:ascii="Arial" w:eastAsia="Times New Roman" w:hAnsi="Arial" w:cs="Arial"/>
          <w:color w:val="000000"/>
          <w:lang w:eastAsia="tr-TR"/>
        </w:rPr>
      </w:pPr>
      <w:r w:rsidRPr="00760CEB">
        <w:rPr>
          <w:rFonts w:ascii="Arial" w:eastAsia="Times New Roman" w:hAnsi="Arial" w:cs="Arial"/>
          <w:bCs/>
          <w:color w:val="000000"/>
          <w:lang w:eastAsia="tr-TR"/>
        </w:rPr>
        <w:lastRenderedPageBreak/>
        <w:tab/>
        <w:t xml:space="preserve">İndirimden sermaye artırımına ilişkin kararın veya ilk kuruluş aşamasında ana sözleşmenin tescil edildiği hesap döneminden itibaren başlamak üzere izleyen her bir dönem için ayrı ayrı yararlanılır. Sonraki dönemlerde, sermaye </w:t>
      </w:r>
      <w:proofErr w:type="spellStart"/>
      <w:r w:rsidRPr="00760CEB">
        <w:rPr>
          <w:rFonts w:ascii="Arial" w:eastAsia="Times New Roman" w:hAnsi="Arial" w:cs="Arial"/>
          <w:bCs/>
          <w:color w:val="000000"/>
          <w:lang w:eastAsia="tr-TR"/>
        </w:rPr>
        <w:t>azaltımı</w:t>
      </w:r>
      <w:proofErr w:type="spellEnd"/>
      <w:r w:rsidRPr="00760CEB">
        <w:rPr>
          <w:rFonts w:ascii="Arial" w:eastAsia="Times New Roman" w:hAnsi="Arial" w:cs="Arial"/>
          <w:bCs/>
          <w:color w:val="000000"/>
          <w:lang w:eastAsia="tr-TR"/>
        </w:rPr>
        <w:t xml:space="preserve"> yapılması halinde azaltılan sermaye tutarı indirim hesaplamasında dikkate alınmaz. </w:t>
      </w:r>
    </w:p>
    <w:p w:rsidR="00354488" w:rsidRPr="00354488" w:rsidRDefault="006628EB" w:rsidP="00760CEB">
      <w:pPr>
        <w:shd w:val="clear" w:color="auto" w:fill="FFFFFF"/>
        <w:spacing w:before="100" w:beforeAutospacing="1" w:after="324" w:line="319" w:lineRule="atLeast"/>
        <w:jc w:val="both"/>
        <w:rPr>
          <w:rFonts w:ascii="Arial" w:eastAsia="Times New Roman" w:hAnsi="Arial" w:cs="Arial"/>
          <w:color w:val="000000"/>
          <w:lang w:eastAsia="tr-TR"/>
        </w:rPr>
      </w:pPr>
      <w:r w:rsidRPr="00760CEB">
        <w:rPr>
          <w:rFonts w:ascii="Arial" w:eastAsia="Times New Roman" w:hAnsi="Arial" w:cs="Arial"/>
          <w:bCs/>
          <w:color w:val="000000"/>
          <w:lang w:eastAsia="tr-TR"/>
        </w:rPr>
        <w:t>k</w:t>
      </w:r>
      <w:r w:rsidR="00354488" w:rsidRPr="00354488">
        <w:rPr>
          <w:rFonts w:ascii="Arial" w:eastAsia="Times New Roman" w:hAnsi="Arial" w:cs="Arial"/>
          <w:bCs/>
          <w:color w:val="000000"/>
          <w:lang w:eastAsia="tr-TR"/>
        </w:rPr>
        <w:t>)Ayn</w:t>
      </w:r>
      <w:r w:rsidRPr="00760CEB">
        <w:rPr>
          <w:rFonts w:ascii="Arial" w:eastAsia="Times New Roman" w:hAnsi="Arial" w:cs="Arial"/>
          <w:bCs/>
          <w:color w:val="000000"/>
          <w:lang w:eastAsia="tr-TR"/>
        </w:rPr>
        <w:t>i</w:t>
      </w:r>
      <w:r w:rsidR="00354488" w:rsidRPr="00354488">
        <w:rPr>
          <w:rFonts w:ascii="Arial" w:eastAsia="Times New Roman" w:hAnsi="Arial" w:cs="Arial"/>
          <w:bCs/>
          <w:color w:val="000000"/>
          <w:lang w:eastAsia="tr-TR"/>
        </w:rPr>
        <w:t xml:space="preserve"> sermaye artışı için İndirim Uygulanacak mı?</w:t>
      </w:r>
    </w:p>
    <w:p w:rsidR="006628EB" w:rsidRPr="00760CEB" w:rsidRDefault="00354488" w:rsidP="00760CEB">
      <w:pPr>
        <w:shd w:val="clear" w:color="auto" w:fill="FFFFFF"/>
        <w:spacing w:before="100" w:beforeAutospacing="1" w:after="324" w:line="319" w:lineRule="atLeast"/>
        <w:ind w:firstLine="708"/>
        <w:jc w:val="both"/>
        <w:rPr>
          <w:rFonts w:ascii="Arial" w:eastAsia="Times New Roman" w:hAnsi="Arial" w:cs="Arial"/>
          <w:color w:val="000000"/>
          <w:lang w:eastAsia="tr-TR"/>
        </w:rPr>
      </w:pPr>
      <w:r w:rsidRPr="00354488">
        <w:rPr>
          <w:rFonts w:ascii="Arial" w:eastAsia="Times New Roman" w:hAnsi="Arial" w:cs="Arial"/>
          <w:color w:val="000000"/>
          <w:lang w:eastAsia="tr-TR"/>
        </w:rPr>
        <w:t>Hayır uygulanmayacak</w:t>
      </w:r>
    </w:p>
    <w:p w:rsidR="006628EB" w:rsidRPr="00354488" w:rsidRDefault="006628EB" w:rsidP="00760CEB">
      <w:pPr>
        <w:shd w:val="clear" w:color="auto" w:fill="FFFFFF"/>
        <w:spacing w:before="100" w:beforeAutospacing="1" w:after="324" w:line="319" w:lineRule="atLeast"/>
        <w:jc w:val="both"/>
        <w:rPr>
          <w:rFonts w:ascii="Arial" w:eastAsia="Times New Roman" w:hAnsi="Arial" w:cs="Arial"/>
          <w:color w:val="000000"/>
          <w:lang w:eastAsia="tr-TR"/>
        </w:rPr>
      </w:pPr>
      <w:r w:rsidRPr="00760CEB">
        <w:rPr>
          <w:rFonts w:ascii="Arial" w:eastAsia="Times New Roman" w:hAnsi="Arial" w:cs="Arial"/>
          <w:color w:val="000000"/>
          <w:lang w:eastAsia="tr-TR"/>
        </w:rPr>
        <w:t xml:space="preserve">l. Neden sermayeye </w:t>
      </w:r>
      <w:proofErr w:type="gramStart"/>
      <w:r w:rsidRPr="00760CEB">
        <w:rPr>
          <w:rFonts w:ascii="Arial" w:eastAsia="Times New Roman" w:hAnsi="Arial" w:cs="Arial"/>
          <w:color w:val="000000"/>
          <w:lang w:eastAsia="tr-TR"/>
        </w:rPr>
        <w:t>amortisman</w:t>
      </w:r>
      <w:proofErr w:type="gramEnd"/>
      <w:r w:rsidRPr="00760CEB">
        <w:rPr>
          <w:rFonts w:ascii="Arial" w:eastAsia="Times New Roman" w:hAnsi="Arial" w:cs="Arial"/>
          <w:color w:val="000000"/>
          <w:lang w:eastAsia="tr-TR"/>
        </w:rPr>
        <w:t xml:space="preserve"> ayrılıyor ki?</w:t>
      </w:r>
    </w:p>
    <w:p w:rsidR="006628EB" w:rsidRPr="00760CEB" w:rsidRDefault="006628EB" w:rsidP="00760CEB">
      <w:pPr>
        <w:pStyle w:val="NormalWeb"/>
        <w:shd w:val="clear" w:color="auto" w:fill="FFFFFF"/>
        <w:spacing w:before="0" w:beforeAutospacing="0" w:after="90" w:afterAutospacing="0" w:line="290" w:lineRule="atLeast"/>
        <w:jc w:val="both"/>
        <w:rPr>
          <w:rFonts w:ascii="Arial" w:hAnsi="Arial" w:cs="Arial"/>
          <w:color w:val="141823"/>
          <w:sz w:val="22"/>
          <w:szCs w:val="22"/>
        </w:rPr>
      </w:pPr>
      <w:r w:rsidRPr="00760CEB">
        <w:rPr>
          <w:rFonts w:ascii="Arial" w:hAnsi="Arial" w:cs="Arial"/>
          <w:color w:val="000000"/>
          <w:sz w:val="22"/>
          <w:szCs w:val="22"/>
        </w:rPr>
        <w:t> </w:t>
      </w:r>
      <w:r w:rsidRPr="00760CEB">
        <w:rPr>
          <w:rFonts w:ascii="Arial" w:hAnsi="Arial" w:cs="Arial"/>
          <w:color w:val="000000"/>
          <w:sz w:val="22"/>
          <w:szCs w:val="22"/>
        </w:rPr>
        <w:tab/>
        <w:t xml:space="preserve">Kanun koyucu, yasaya bu eklemeleri </w:t>
      </w:r>
      <w:proofErr w:type="gramStart"/>
      <w:r w:rsidRPr="00760CEB">
        <w:rPr>
          <w:rFonts w:ascii="Arial" w:hAnsi="Arial" w:cs="Arial"/>
          <w:color w:val="000000"/>
          <w:sz w:val="22"/>
          <w:szCs w:val="22"/>
        </w:rPr>
        <w:t>yaparak  YASTIK</w:t>
      </w:r>
      <w:proofErr w:type="gramEnd"/>
      <w:r w:rsidRPr="00760CEB">
        <w:rPr>
          <w:rFonts w:ascii="Arial" w:hAnsi="Arial" w:cs="Arial"/>
          <w:color w:val="000000"/>
          <w:sz w:val="22"/>
          <w:szCs w:val="22"/>
        </w:rPr>
        <w:t xml:space="preserve"> ALTINDA BULUNAN PARALARIN İŞLETMELERE ÇEKİLMESİ, DÜNYA PİYASASINDA DEVAM EDEN KRİZDEN ÜLKEMİZİN DAHA AZ ETKİLENMESİ İÇİN </w:t>
      </w:r>
      <w:r w:rsidRPr="00760CEB">
        <w:rPr>
          <w:rFonts w:ascii="Arial" w:hAnsi="Arial" w:cs="Arial"/>
          <w:color w:val="141823"/>
          <w:sz w:val="22"/>
          <w:szCs w:val="22"/>
        </w:rPr>
        <w:t>01.07.2015 tarihinden sonra nakit sermaye artışı yapan şirket</w:t>
      </w:r>
      <w:r w:rsidR="00760CEB" w:rsidRPr="00760CEB">
        <w:rPr>
          <w:rFonts w:ascii="Arial" w:hAnsi="Arial" w:cs="Arial"/>
          <w:color w:val="141823"/>
          <w:sz w:val="22"/>
          <w:szCs w:val="22"/>
        </w:rPr>
        <w:t>ler</w:t>
      </w:r>
      <w:r w:rsidRPr="00760CEB">
        <w:rPr>
          <w:rFonts w:ascii="Arial" w:hAnsi="Arial" w:cs="Arial"/>
          <w:color w:val="141823"/>
          <w:sz w:val="22"/>
          <w:szCs w:val="22"/>
        </w:rPr>
        <w:t>e konan sermaye üzerinden faiz ödenmesine ve konulan sermayenin amorti edilmesine izin verilmiştir.</w:t>
      </w:r>
    </w:p>
    <w:p w:rsidR="00760CEB" w:rsidRPr="00760CEB" w:rsidRDefault="00760CEB" w:rsidP="00760CEB">
      <w:pPr>
        <w:spacing w:after="0" w:line="276" w:lineRule="auto"/>
        <w:jc w:val="both"/>
        <w:rPr>
          <w:rFonts w:ascii="Arial" w:eastAsia="Times New Roman" w:hAnsi="Arial" w:cs="Arial"/>
          <w:color w:val="000000"/>
          <w:lang w:eastAsia="tr-TR"/>
        </w:rPr>
      </w:pPr>
    </w:p>
    <w:p w:rsidR="006628EB" w:rsidRPr="00760CEB" w:rsidRDefault="006628EB" w:rsidP="00760CEB">
      <w:pPr>
        <w:spacing w:after="0" w:line="276" w:lineRule="auto"/>
        <w:jc w:val="both"/>
        <w:rPr>
          <w:rFonts w:ascii="Arial" w:eastAsia="Times New Roman" w:hAnsi="Arial" w:cs="Arial"/>
          <w:color w:val="000000"/>
          <w:lang w:eastAsia="tr-TR"/>
        </w:rPr>
      </w:pPr>
      <w:proofErr w:type="gramStart"/>
      <w:r w:rsidRPr="00760CEB">
        <w:rPr>
          <w:rFonts w:ascii="Arial" w:eastAsia="Times New Roman" w:hAnsi="Arial" w:cs="Arial"/>
          <w:color w:val="000000"/>
          <w:lang w:eastAsia="tr-TR"/>
        </w:rPr>
        <w:t>m.</w:t>
      </w:r>
      <w:proofErr w:type="gramEnd"/>
      <w:r w:rsidRPr="00760CEB">
        <w:rPr>
          <w:rFonts w:ascii="Arial" w:eastAsia="Times New Roman" w:hAnsi="Arial" w:cs="Arial"/>
          <w:color w:val="000000"/>
          <w:lang w:eastAsia="tr-TR"/>
        </w:rPr>
        <w:t xml:space="preserve"> Uygulamaya bir örnek vermeye çalışalım. </w:t>
      </w:r>
    </w:p>
    <w:p w:rsidR="006569FC" w:rsidRPr="006569FC" w:rsidRDefault="006569FC" w:rsidP="00760CEB">
      <w:pPr>
        <w:spacing w:after="0" w:line="276" w:lineRule="auto"/>
        <w:jc w:val="both"/>
        <w:rPr>
          <w:rFonts w:ascii="Arial" w:eastAsia="Times New Roman" w:hAnsi="Arial" w:cs="Arial"/>
          <w:color w:val="000000"/>
          <w:lang w:eastAsia="tr-TR"/>
        </w:rPr>
      </w:pPr>
      <w:r w:rsidRPr="006569FC">
        <w:rPr>
          <w:rFonts w:ascii="Arial" w:eastAsia="Times New Roman" w:hAnsi="Arial" w:cs="Arial"/>
          <w:color w:val="000000"/>
          <w:lang w:eastAsia="tr-TR"/>
        </w:rPr>
        <w:t> </w:t>
      </w:r>
    </w:p>
    <w:p w:rsidR="006569FC" w:rsidRPr="00760CEB" w:rsidRDefault="006569FC" w:rsidP="00760CEB">
      <w:pPr>
        <w:pStyle w:val="NormalWeb"/>
        <w:shd w:val="clear" w:color="auto" w:fill="FFFFFF"/>
        <w:spacing w:before="90" w:beforeAutospacing="0" w:after="90" w:afterAutospacing="0" w:line="290" w:lineRule="atLeast"/>
        <w:ind w:firstLine="708"/>
        <w:jc w:val="both"/>
        <w:rPr>
          <w:rFonts w:ascii="Arial" w:hAnsi="Arial" w:cs="Arial"/>
          <w:color w:val="141823"/>
          <w:sz w:val="22"/>
          <w:szCs w:val="22"/>
        </w:rPr>
      </w:pPr>
      <w:r w:rsidRPr="00760CEB">
        <w:rPr>
          <w:rFonts w:ascii="Arial" w:hAnsi="Arial" w:cs="Arial"/>
          <w:color w:val="141823"/>
          <w:sz w:val="22"/>
          <w:szCs w:val="22"/>
        </w:rPr>
        <w:t>Nakit sermaye artışında bulunan şirket</w:t>
      </w:r>
      <w:r w:rsidR="00C06079" w:rsidRPr="00760CEB">
        <w:rPr>
          <w:rFonts w:ascii="Arial" w:hAnsi="Arial" w:cs="Arial"/>
          <w:color w:val="141823"/>
          <w:sz w:val="22"/>
          <w:szCs w:val="22"/>
        </w:rPr>
        <w:t>,</w:t>
      </w:r>
      <w:r w:rsidRPr="00760CEB">
        <w:rPr>
          <w:rFonts w:ascii="Arial" w:hAnsi="Arial" w:cs="Arial"/>
          <w:color w:val="141823"/>
          <w:sz w:val="22"/>
          <w:szCs w:val="22"/>
        </w:rPr>
        <w:t xml:space="preserve"> bankaların TL cinsinden ticari kredilere </w:t>
      </w:r>
      <w:proofErr w:type="gramStart"/>
      <w:r w:rsidRPr="00760CEB">
        <w:rPr>
          <w:rFonts w:ascii="Arial" w:hAnsi="Arial" w:cs="Arial"/>
          <w:color w:val="141823"/>
          <w:sz w:val="22"/>
          <w:szCs w:val="22"/>
        </w:rPr>
        <w:t xml:space="preserve">uyguladığı </w:t>
      </w:r>
      <w:r w:rsidR="00C06079" w:rsidRPr="00760CEB">
        <w:rPr>
          <w:rFonts w:ascii="Arial" w:hAnsi="Arial" w:cs="Arial"/>
          <w:color w:val="141823"/>
          <w:sz w:val="22"/>
          <w:szCs w:val="22"/>
        </w:rPr>
        <w:t xml:space="preserve"> ağırlıklı</w:t>
      </w:r>
      <w:proofErr w:type="gramEnd"/>
      <w:r w:rsidR="00C06079" w:rsidRPr="00760CEB">
        <w:rPr>
          <w:rFonts w:ascii="Arial" w:hAnsi="Arial" w:cs="Arial"/>
          <w:color w:val="141823"/>
          <w:sz w:val="22"/>
          <w:szCs w:val="22"/>
        </w:rPr>
        <w:t xml:space="preserve"> ortalama </w:t>
      </w:r>
      <w:r w:rsidRPr="00760CEB">
        <w:rPr>
          <w:rFonts w:ascii="Arial" w:hAnsi="Arial" w:cs="Arial"/>
          <w:color w:val="141823"/>
          <w:sz w:val="22"/>
          <w:szCs w:val="22"/>
        </w:rPr>
        <w:t>faiz oranını tatbik ede</w:t>
      </w:r>
      <w:r w:rsidR="00C06079" w:rsidRPr="00760CEB">
        <w:rPr>
          <w:rFonts w:ascii="Arial" w:hAnsi="Arial" w:cs="Arial"/>
          <w:color w:val="141823"/>
          <w:sz w:val="22"/>
          <w:szCs w:val="22"/>
        </w:rPr>
        <w:t>r</w:t>
      </w:r>
      <w:r w:rsidRPr="00760CEB">
        <w:rPr>
          <w:rFonts w:ascii="Arial" w:hAnsi="Arial" w:cs="Arial"/>
          <w:color w:val="141823"/>
          <w:sz w:val="22"/>
          <w:szCs w:val="22"/>
        </w:rPr>
        <w:t>ek</w:t>
      </w:r>
      <w:r w:rsidR="00C06079" w:rsidRPr="00760CEB">
        <w:rPr>
          <w:rFonts w:ascii="Arial" w:hAnsi="Arial" w:cs="Arial"/>
          <w:color w:val="141823"/>
          <w:sz w:val="22"/>
          <w:szCs w:val="22"/>
        </w:rPr>
        <w:t xml:space="preserve"> hesaplama yapacak ve bulunan </w:t>
      </w:r>
      <w:r w:rsidRPr="00760CEB">
        <w:rPr>
          <w:rFonts w:ascii="Arial" w:hAnsi="Arial" w:cs="Arial"/>
          <w:color w:val="141823"/>
          <w:sz w:val="22"/>
          <w:szCs w:val="22"/>
        </w:rPr>
        <w:t>tutarın % 50 si beyanname üzerinde ayrıca gösterilmek şartıyla kurum kazancından indirilecektir.</w:t>
      </w:r>
    </w:p>
    <w:p w:rsidR="00C06079" w:rsidRPr="00760CEB" w:rsidRDefault="00C06079" w:rsidP="00760CEB">
      <w:pPr>
        <w:pStyle w:val="NormalWeb"/>
        <w:shd w:val="clear" w:color="auto" w:fill="FFFFFF"/>
        <w:spacing w:before="90" w:beforeAutospacing="0" w:after="90" w:afterAutospacing="0" w:line="290" w:lineRule="atLeast"/>
        <w:ind w:firstLine="708"/>
        <w:jc w:val="both"/>
        <w:rPr>
          <w:rFonts w:ascii="Arial" w:hAnsi="Arial" w:cs="Arial"/>
          <w:color w:val="141823"/>
          <w:sz w:val="22"/>
          <w:szCs w:val="22"/>
        </w:rPr>
      </w:pPr>
      <w:r w:rsidRPr="00760CEB">
        <w:rPr>
          <w:rFonts w:ascii="Arial" w:hAnsi="Arial" w:cs="Arial"/>
          <w:color w:val="141823"/>
          <w:sz w:val="22"/>
          <w:szCs w:val="22"/>
        </w:rPr>
        <w:t>Şirketimiz,</w:t>
      </w:r>
      <w:r w:rsidR="006569FC" w:rsidRPr="00760CEB">
        <w:rPr>
          <w:rFonts w:ascii="Arial" w:hAnsi="Arial" w:cs="Arial"/>
          <w:color w:val="141823"/>
          <w:sz w:val="22"/>
          <w:szCs w:val="22"/>
        </w:rPr>
        <w:t xml:space="preserve"> </w:t>
      </w:r>
      <w:r w:rsidRPr="00760CEB">
        <w:rPr>
          <w:rFonts w:ascii="Arial" w:hAnsi="Arial" w:cs="Arial"/>
          <w:color w:val="141823"/>
          <w:sz w:val="22"/>
          <w:szCs w:val="22"/>
        </w:rPr>
        <w:t>2</w:t>
      </w:r>
      <w:r w:rsidR="006569FC" w:rsidRPr="00760CEB">
        <w:rPr>
          <w:rFonts w:ascii="Arial" w:hAnsi="Arial" w:cs="Arial"/>
          <w:color w:val="141823"/>
          <w:sz w:val="22"/>
          <w:szCs w:val="22"/>
        </w:rPr>
        <w:t>00.000,00 TL nakit sermaye artışı yap</w:t>
      </w:r>
      <w:r w:rsidRPr="00760CEB">
        <w:rPr>
          <w:rFonts w:ascii="Arial" w:hAnsi="Arial" w:cs="Arial"/>
          <w:color w:val="141823"/>
          <w:sz w:val="22"/>
          <w:szCs w:val="22"/>
        </w:rPr>
        <w:t>maya karar verdi.</w:t>
      </w:r>
    </w:p>
    <w:p w:rsidR="00C06079" w:rsidRPr="00760CEB" w:rsidRDefault="006569FC" w:rsidP="00760CEB">
      <w:pPr>
        <w:pStyle w:val="NormalWeb"/>
        <w:shd w:val="clear" w:color="auto" w:fill="FFFFFF"/>
        <w:spacing w:before="90" w:beforeAutospacing="0" w:after="90" w:afterAutospacing="0" w:line="290" w:lineRule="atLeast"/>
        <w:ind w:left="708" w:firstLine="60"/>
        <w:jc w:val="both"/>
        <w:rPr>
          <w:rFonts w:ascii="Arial" w:hAnsi="Arial" w:cs="Arial"/>
          <w:color w:val="141823"/>
          <w:sz w:val="22"/>
          <w:szCs w:val="22"/>
        </w:rPr>
      </w:pPr>
      <w:r w:rsidRPr="00760CEB">
        <w:rPr>
          <w:rFonts w:ascii="Arial" w:hAnsi="Arial" w:cs="Arial"/>
          <w:color w:val="141823"/>
          <w:sz w:val="22"/>
          <w:szCs w:val="22"/>
        </w:rPr>
        <w:t>Bankaların ticari kredilere uyguladığı yıllık faiz oranı</w:t>
      </w:r>
      <w:r w:rsidR="00C06079" w:rsidRPr="00760CEB">
        <w:rPr>
          <w:rFonts w:ascii="Arial" w:hAnsi="Arial" w:cs="Arial"/>
          <w:color w:val="141823"/>
          <w:sz w:val="22"/>
          <w:szCs w:val="22"/>
        </w:rPr>
        <w:t>=</w:t>
      </w:r>
      <w:r w:rsidRPr="00760CEB">
        <w:rPr>
          <w:rFonts w:ascii="Arial" w:hAnsi="Arial" w:cs="Arial"/>
          <w:color w:val="141823"/>
          <w:sz w:val="22"/>
          <w:szCs w:val="22"/>
        </w:rPr>
        <w:t xml:space="preserve"> % 12</w:t>
      </w:r>
      <w:r w:rsidR="00C06079" w:rsidRPr="00760CEB">
        <w:rPr>
          <w:rFonts w:ascii="Arial" w:hAnsi="Arial" w:cs="Arial"/>
          <w:color w:val="141823"/>
          <w:sz w:val="22"/>
          <w:szCs w:val="22"/>
        </w:rPr>
        <w:t xml:space="preserve"> </w:t>
      </w:r>
      <w:proofErr w:type="spellStart"/>
      <w:r w:rsidR="00C06079" w:rsidRPr="00760CEB">
        <w:rPr>
          <w:rFonts w:ascii="Arial" w:hAnsi="Arial" w:cs="Arial"/>
          <w:color w:val="141823"/>
          <w:sz w:val="22"/>
          <w:szCs w:val="22"/>
        </w:rPr>
        <w:t>dir</w:t>
      </w:r>
      <w:proofErr w:type="spellEnd"/>
      <w:r w:rsidR="00C06079" w:rsidRPr="00760CEB">
        <w:rPr>
          <w:rFonts w:ascii="Arial" w:hAnsi="Arial" w:cs="Arial"/>
          <w:color w:val="141823"/>
          <w:sz w:val="22"/>
          <w:szCs w:val="22"/>
        </w:rPr>
        <w:t>.</w:t>
      </w:r>
      <w:r w:rsidRPr="00760CEB">
        <w:rPr>
          <w:rStyle w:val="apple-converted-space"/>
          <w:rFonts w:ascii="Arial" w:hAnsi="Arial" w:cs="Arial"/>
          <w:color w:val="141823"/>
          <w:sz w:val="22"/>
          <w:szCs w:val="22"/>
        </w:rPr>
        <w:t> </w:t>
      </w:r>
      <w:r w:rsidRPr="00760CEB">
        <w:rPr>
          <w:rFonts w:ascii="Arial" w:hAnsi="Arial" w:cs="Arial"/>
          <w:color w:val="141823"/>
          <w:sz w:val="22"/>
          <w:szCs w:val="22"/>
        </w:rPr>
        <w:br/>
      </w:r>
      <w:r w:rsidR="00C06079" w:rsidRPr="00760CEB">
        <w:rPr>
          <w:rFonts w:ascii="Arial" w:hAnsi="Arial" w:cs="Arial"/>
          <w:color w:val="141823"/>
          <w:sz w:val="22"/>
          <w:szCs w:val="22"/>
        </w:rPr>
        <w:t>Hesaplanan tutar =</w:t>
      </w:r>
      <w:proofErr w:type="gramStart"/>
      <w:r w:rsidRPr="00760CEB">
        <w:rPr>
          <w:rFonts w:ascii="Arial" w:hAnsi="Arial" w:cs="Arial"/>
          <w:color w:val="141823"/>
          <w:sz w:val="22"/>
          <w:szCs w:val="22"/>
        </w:rPr>
        <w:t>(</w:t>
      </w:r>
      <w:proofErr w:type="gramEnd"/>
      <w:r w:rsidR="00C06079" w:rsidRPr="00760CEB">
        <w:rPr>
          <w:rFonts w:ascii="Arial" w:hAnsi="Arial" w:cs="Arial"/>
          <w:color w:val="141823"/>
          <w:sz w:val="22"/>
          <w:szCs w:val="22"/>
        </w:rPr>
        <w:t>2</w:t>
      </w:r>
      <w:r w:rsidRPr="00760CEB">
        <w:rPr>
          <w:rFonts w:ascii="Arial" w:hAnsi="Arial" w:cs="Arial"/>
          <w:color w:val="141823"/>
          <w:sz w:val="22"/>
          <w:szCs w:val="22"/>
        </w:rPr>
        <w:t xml:space="preserve">00.000,00 </w:t>
      </w:r>
      <w:proofErr w:type="spellStart"/>
      <w:r w:rsidRPr="00760CEB">
        <w:rPr>
          <w:rFonts w:ascii="Arial" w:hAnsi="Arial" w:cs="Arial"/>
          <w:color w:val="141823"/>
          <w:sz w:val="22"/>
          <w:szCs w:val="22"/>
        </w:rPr>
        <w:t>nin</w:t>
      </w:r>
      <w:proofErr w:type="spellEnd"/>
      <w:r w:rsidRPr="00760CEB">
        <w:rPr>
          <w:rFonts w:ascii="Arial" w:hAnsi="Arial" w:cs="Arial"/>
          <w:color w:val="141823"/>
          <w:sz w:val="22"/>
          <w:szCs w:val="22"/>
        </w:rPr>
        <w:t xml:space="preserve"> % 12 si = </w:t>
      </w:r>
      <w:r w:rsidR="00C06079" w:rsidRPr="00760CEB">
        <w:rPr>
          <w:rFonts w:ascii="Arial" w:hAnsi="Arial" w:cs="Arial"/>
          <w:color w:val="141823"/>
          <w:sz w:val="22"/>
          <w:szCs w:val="22"/>
        </w:rPr>
        <w:t>24</w:t>
      </w:r>
      <w:r w:rsidRPr="00760CEB">
        <w:rPr>
          <w:rFonts w:ascii="Arial" w:hAnsi="Arial" w:cs="Arial"/>
          <w:color w:val="141823"/>
          <w:sz w:val="22"/>
          <w:szCs w:val="22"/>
        </w:rPr>
        <w:t>.000,00 TL</w:t>
      </w:r>
      <w:r w:rsidR="00C06079" w:rsidRPr="00760CEB">
        <w:rPr>
          <w:rFonts w:ascii="Arial" w:hAnsi="Arial" w:cs="Arial"/>
          <w:color w:val="141823"/>
          <w:sz w:val="22"/>
          <w:szCs w:val="22"/>
        </w:rPr>
        <w:t xml:space="preserve"> olacaktır.</w:t>
      </w:r>
    </w:p>
    <w:p w:rsidR="00C06079" w:rsidRPr="00760CEB" w:rsidRDefault="00C06079" w:rsidP="00760CEB">
      <w:pPr>
        <w:pStyle w:val="NormalWeb"/>
        <w:shd w:val="clear" w:color="auto" w:fill="FFFFFF"/>
        <w:spacing w:before="90" w:beforeAutospacing="0" w:after="90" w:afterAutospacing="0" w:line="290" w:lineRule="atLeast"/>
        <w:ind w:left="708" w:firstLine="60"/>
        <w:jc w:val="both"/>
        <w:rPr>
          <w:rFonts w:ascii="Arial" w:hAnsi="Arial" w:cs="Arial"/>
          <w:color w:val="141823"/>
          <w:sz w:val="22"/>
          <w:szCs w:val="22"/>
        </w:rPr>
      </w:pPr>
      <w:r w:rsidRPr="00760CEB">
        <w:rPr>
          <w:rFonts w:ascii="Arial" w:hAnsi="Arial" w:cs="Arial"/>
          <w:color w:val="141823"/>
          <w:sz w:val="22"/>
          <w:szCs w:val="22"/>
        </w:rPr>
        <w:t xml:space="preserve">Bunun da %50 si = 24.000 x %50 = 12.000 TL. </w:t>
      </w:r>
      <w:proofErr w:type="gramStart"/>
      <w:r w:rsidRPr="00760CEB">
        <w:rPr>
          <w:rFonts w:ascii="Arial" w:hAnsi="Arial" w:cs="Arial"/>
          <w:color w:val="141823"/>
          <w:sz w:val="22"/>
          <w:szCs w:val="22"/>
        </w:rPr>
        <w:t>kurum</w:t>
      </w:r>
      <w:proofErr w:type="gramEnd"/>
      <w:r w:rsidRPr="00760CEB">
        <w:rPr>
          <w:rFonts w:ascii="Arial" w:hAnsi="Arial" w:cs="Arial"/>
          <w:color w:val="141823"/>
          <w:sz w:val="22"/>
          <w:szCs w:val="22"/>
        </w:rPr>
        <w:t xml:space="preserve"> kazancından indirilir. </w:t>
      </w:r>
    </w:p>
    <w:p w:rsidR="006569FC" w:rsidRPr="00760CEB" w:rsidRDefault="00C06079" w:rsidP="00760CEB">
      <w:pPr>
        <w:pStyle w:val="NormalWeb"/>
        <w:shd w:val="clear" w:color="auto" w:fill="FFFFFF"/>
        <w:spacing w:before="90" w:beforeAutospacing="0" w:after="90" w:afterAutospacing="0" w:line="290" w:lineRule="atLeast"/>
        <w:ind w:firstLine="708"/>
        <w:jc w:val="both"/>
        <w:rPr>
          <w:rFonts w:ascii="Arial" w:hAnsi="Arial" w:cs="Arial"/>
          <w:color w:val="141823"/>
          <w:sz w:val="22"/>
          <w:szCs w:val="22"/>
        </w:rPr>
      </w:pPr>
      <w:r w:rsidRPr="00760CEB">
        <w:rPr>
          <w:rFonts w:ascii="Arial" w:hAnsi="Arial" w:cs="Arial"/>
          <w:color w:val="141823"/>
          <w:sz w:val="22"/>
          <w:szCs w:val="22"/>
        </w:rPr>
        <w:t xml:space="preserve">Özellikle nakit sermaye ödemesi esastır, sermaye artışının veya sermayenin nakit ödenmeyen kısmı için bu hesap yapılmayacaktır. Sermaye artışı apelleri nakit ödendikçe tekrar bu hesaplama yapılacaktır. </w:t>
      </w:r>
    </w:p>
    <w:p w:rsidR="00760CEB" w:rsidRPr="00760CEB" w:rsidRDefault="00760CEB" w:rsidP="00760CEB">
      <w:pPr>
        <w:pStyle w:val="NormalWeb"/>
        <w:shd w:val="clear" w:color="auto" w:fill="FFFFFF"/>
        <w:spacing w:before="90" w:beforeAutospacing="0" w:after="90" w:afterAutospacing="0" w:line="290" w:lineRule="atLeast"/>
        <w:ind w:firstLine="708"/>
        <w:jc w:val="both"/>
        <w:rPr>
          <w:rFonts w:ascii="Arial" w:hAnsi="Arial" w:cs="Arial"/>
          <w:color w:val="141823"/>
          <w:sz w:val="22"/>
          <w:szCs w:val="22"/>
        </w:rPr>
      </w:pPr>
    </w:p>
    <w:p w:rsidR="00C06079" w:rsidRPr="00760CEB" w:rsidRDefault="00C06079" w:rsidP="00760CEB">
      <w:pPr>
        <w:pStyle w:val="NormalWeb"/>
        <w:shd w:val="clear" w:color="auto" w:fill="FFFFFF"/>
        <w:spacing w:before="90" w:beforeAutospacing="0" w:after="90" w:afterAutospacing="0" w:line="290" w:lineRule="atLeast"/>
        <w:jc w:val="both"/>
        <w:rPr>
          <w:rFonts w:ascii="Arial" w:hAnsi="Arial" w:cs="Arial"/>
          <w:color w:val="141823"/>
          <w:sz w:val="22"/>
          <w:szCs w:val="22"/>
        </w:rPr>
      </w:pPr>
      <w:proofErr w:type="gramStart"/>
      <w:r w:rsidRPr="00760CEB">
        <w:rPr>
          <w:rFonts w:ascii="Arial" w:hAnsi="Arial" w:cs="Arial"/>
          <w:color w:val="141823"/>
          <w:sz w:val="22"/>
          <w:szCs w:val="22"/>
        </w:rPr>
        <w:t>n</w:t>
      </w:r>
      <w:proofErr w:type="gramEnd"/>
      <w:r w:rsidRPr="00760CEB">
        <w:rPr>
          <w:rFonts w:ascii="Arial" w:hAnsi="Arial" w:cs="Arial"/>
          <w:color w:val="141823"/>
          <w:sz w:val="22"/>
          <w:szCs w:val="22"/>
        </w:rPr>
        <w:t xml:space="preserve">. Zarar eden kurumlarda da </w:t>
      </w:r>
      <w:r w:rsidR="00760CEB" w:rsidRPr="00760CEB">
        <w:rPr>
          <w:rFonts w:ascii="Arial" w:hAnsi="Arial" w:cs="Arial"/>
          <w:color w:val="141823"/>
          <w:sz w:val="22"/>
          <w:szCs w:val="22"/>
        </w:rPr>
        <w:t>sermaye amortismanı veya indirimi uygulanacak mı?</w:t>
      </w:r>
    </w:p>
    <w:p w:rsidR="00760CEB" w:rsidRPr="00760CEB" w:rsidRDefault="00760CEB" w:rsidP="00760CEB">
      <w:pPr>
        <w:pStyle w:val="NormalWeb"/>
        <w:shd w:val="clear" w:color="auto" w:fill="FFFFFF"/>
        <w:spacing w:before="90" w:beforeAutospacing="0" w:after="90" w:afterAutospacing="0" w:line="290" w:lineRule="atLeast"/>
        <w:jc w:val="both"/>
        <w:rPr>
          <w:rFonts w:ascii="Arial" w:hAnsi="Arial" w:cs="Arial"/>
          <w:color w:val="141823"/>
          <w:sz w:val="22"/>
          <w:szCs w:val="22"/>
        </w:rPr>
      </w:pPr>
      <w:r w:rsidRPr="00760CEB">
        <w:rPr>
          <w:rFonts w:ascii="Arial" w:hAnsi="Arial" w:cs="Arial"/>
          <w:color w:val="141823"/>
          <w:sz w:val="22"/>
          <w:szCs w:val="22"/>
        </w:rPr>
        <w:tab/>
        <w:t>Evet, ilgili yılda zarar olsa dahi indirim yapılacaktır.</w:t>
      </w:r>
    </w:p>
    <w:p w:rsidR="00760CEB" w:rsidRPr="00760CEB" w:rsidRDefault="00760CEB" w:rsidP="00760CEB">
      <w:pPr>
        <w:pStyle w:val="NormalWeb"/>
        <w:shd w:val="clear" w:color="auto" w:fill="FFFFFF"/>
        <w:spacing w:before="90" w:beforeAutospacing="0" w:after="90" w:afterAutospacing="0" w:line="290" w:lineRule="atLeast"/>
        <w:jc w:val="both"/>
        <w:rPr>
          <w:rFonts w:ascii="Arial" w:hAnsi="Arial" w:cs="Arial"/>
          <w:color w:val="141823"/>
          <w:sz w:val="22"/>
          <w:szCs w:val="22"/>
        </w:rPr>
      </w:pPr>
    </w:p>
    <w:p w:rsidR="00760CEB" w:rsidRPr="00760CEB" w:rsidRDefault="00760CEB" w:rsidP="00760CEB">
      <w:pPr>
        <w:pStyle w:val="NormalWeb"/>
        <w:shd w:val="clear" w:color="auto" w:fill="FFFFFF"/>
        <w:spacing w:before="90" w:beforeAutospacing="0" w:after="90" w:afterAutospacing="0" w:line="290" w:lineRule="atLeast"/>
        <w:jc w:val="both"/>
        <w:rPr>
          <w:rFonts w:ascii="Arial" w:hAnsi="Arial" w:cs="Arial"/>
          <w:color w:val="141823"/>
          <w:sz w:val="22"/>
          <w:szCs w:val="22"/>
        </w:rPr>
      </w:pPr>
      <w:r w:rsidRPr="00760CEB">
        <w:rPr>
          <w:rFonts w:ascii="Arial" w:hAnsi="Arial" w:cs="Arial"/>
          <w:color w:val="141823"/>
          <w:sz w:val="22"/>
          <w:szCs w:val="22"/>
        </w:rPr>
        <w:tab/>
        <w:t>SONUÇ OLARAK, NAKİT ARTIRILAN VEYA ÖDENEN SERMAYENİN, BANKAL</w:t>
      </w:r>
      <w:bookmarkStart w:id="0" w:name="_GoBack"/>
      <w:bookmarkEnd w:id="0"/>
      <w:r w:rsidRPr="00760CEB">
        <w:rPr>
          <w:rFonts w:ascii="Arial" w:hAnsi="Arial" w:cs="Arial"/>
          <w:color w:val="141823"/>
          <w:sz w:val="22"/>
          <w:szCs w:val="22"/>
        </w:rPr>
        <w:t xml:space="preserve">ARIN AĞIRLIKLI ORTALAMA İLE HESAPLANACAK TİCARİ KREDİ FAİZ ORANINA </w:t>
      </w:r>
      <w:proofErr w:type="gramStart"/>
      <w:r w:rsidRPr="00760CEB">
        <w:rPr>
          <w:rFonts w:ascii="Arial" w:hAnsi="Arial" w:cs="Arial"/>
          <w:color w:val="141823"/>
          <w:sz w:val="22"/>
          <w:szCs w:val="22"/>
        </w:rPr>
        <w:t>GÖRE  İLGİLİ</w:t>
      </w:r>
      <w:proofErr w:type="gramEnd"/>
      <w:r w:rsidRPr="00760CEB">
        <w:rPr>
          <w:rFonts w:ascii="Arial" w:hAnsi="Arial" w:cs="Arial"/>
          <w:color w:val="141823"/>
          <w:sz w:val="22"/>
          <w:szCs w:val="22"/>
        </w:rPr>
        <w:t xml:space="preserve"> HESAP DÖNEMİNİN SONUNA KADAR HESAPLANAN TUTARIN %50 Sİ KURUMLAR VERGİSİ MATRAHINDAN İNDİRİLİR, YANİ AMORTİ EDİLİR, MATRAH MÜSAİT DEĞİLSE ERTESİ YILA DEVREDİLİR VE ERTESİ YILIN KARINDAN İNDİRİLİR. </w:t>
      </w:r>
    </w:p>
    <w:p w:rsidR="00760CEB" w:rsidRPr="00E16581" w:rsidRDefault="00760CEB" w:rsidP="00760CEB">
      <w:pPr>
        <w:pStyle w:val="NormalWeb"/>
        <w:shd w:val="clear" w:color="auto" w:fill="FFFFFF"/>
        <w:spacing w:before="90" w:beforeAutospacing="0" w:after="90" w:afterAutospacing="0" w:line="290" w:lineRule="atLeast"/>
        <w:jc w:val="both"/>
        <w:rPr>
          <w:rFonts w:ascii="Arial" w:hAnsi="Arial" w:cs="Arial"/>
          <w:b/>
          <w:color w:val="141823"/>
          <w:sz w:val="22"/>
          <w:szCs w:val="22"/>
        </w:rPr>
      </w:pPr>
      <w:r w:rsidRPr="00760CEB">
        <w:rPr>
          <w:rFonts w:ascii="Arial" w:hAnsi="Arial" w:cs="Arial"/>
          <w:color w:val="141823"/>
          <w:sz w:val="22"/>
          <w:szCs w:val="22"/>
        </w:rPr>
        <w:tab/>
      </w:r>
      <w:r w:rsidRPr="00760CEB">
        <w:rPr>
          <w:rFonts w:ascii="Arial" w:hAnsi="Arial" w:cs="Arial"/>
          <w:color w:val="141823"/>
          <w:sz w:val="22"/>
          <w:szCs w:val="22"/>
        </w:rPr>
        <w:tab/>
      </w:r>
      <w:r w:rsidRPr="00760CEB">
        <w:rPr>
          <w:rFonts w:ascii="Arial" w:hAnsi="Arial" w:cs="Arial"/>
          <w:color w:val="141823"/>
          <w:sz w:val="22"/>
          <w:szCs w:val="22"/>
        </w:rPr>
        <w:tab/>
      </w:r>
      <w:r w:rsidRPr="00760CEB">
        <w:rPr>
          <w:rFonts w:ascii="Arial" w:hAnsi="Arial" w:cs="Arial"/>
          <w:color w:val="141823"/>
          <w:sz w:val="22"/>
          <w:szCs w:val="22"/>
        </w:rPr>
        <w:tab/>
      </w:r>
      <w:r w:rsidRPr="00760CEB">
        <w:rPr>
          <w:rFonts w:ascii="Arial" w:hAnsi="Arial" w:cs="Arial"/>
          <w:color w:val="141823"/>
          <w:sz w:val="22"/>
          <w:szCs w:val="22"/>
        </w:rPr>
        <w:tab/>
      </w:r>
      <w:r w:rsidRPr="00760CEB">
        <w:rPr>
          <w:rFonts w:ascii="Arial" w:hAnsi="Arial" w:cs="Arial"/>
          <w:color w:val="141823"/>
          <w:sz w:val="22"/>
          <w:szCs w:val="22"/>
        </w:rPr>
        <w:tab/>
      </w:r>
      <w:r w:rsidRPr="00760CEB">
        <w:rPr>
          <w:rFonts w:ascii="Arial" w:hAnsi="Arial" w:cs="Arial"/>
          <w:color w:val="141823"/>
          <w:sz w:val="22"/>
          <w:szCs w:val="22"/>
        </w:rPr>
        <w:tab/>
      </w:r>
      <w:r w:rsidRPr="00760CEB">
        <w:rPr>
          <w:rFonts w:ascii="Arial" w:hAnsi="Arial" w:cs="Arial"/>
          <w:color w:val="141823"/>
          <w:sz w:val="22"/>
          <w:szCs w:val="22"/>
        </w:rPr>
        <w:tab/>
      </w:r>
      <w:r w:rsidRPr="00E16581">
        <w:rPr>
          <w:rFonts w:ascii="Arial" w:hAnsi="Arial" w:cs="Arial"/>
          <w:b/>
          <w:color w:val="141823"/>
          <w:sz w:val="22"/>
          <w:szCs w:val="22"/>
        </w:rPr>
        <w:t>Cevdet Akçakoca</w:t>
      </w:r>
    </w:p>
    <w:p w:rsidR="00760CEB" w:rsidRPr="00E16581" w:rsidRDefault="00760CEB" w:rsidP="00760CEB">
      <w:pPr>
        <w:pStyle w:val="NormalWeb"/>
        <w:shd w:val="clear" w:color="auto" w:fill="FFFFFF"/>
        <w:spacing w:before="90" w:beforeAutospacing="0" w:after="90" w:afterAutospacing="0" w:line="290" w:lineRule="atLeast"/>
        <w:jc w:val="both"/>
        <w:rPr>
          <w:rFonts w:ascii="Arial" w:hAnsi="Arial" w:cs="Arial"/>
          <w:b/>
          <w:color w:val="141823"/>
          <w:sz w:val="22"/>
          <w:szCs w:val="22"/>
        </w:rPr>
      </w:pPr>
      <w:r w:rsidRPr="00E16581">
        <w:rPr>
          <w:rFonts w:ascii="Arial" w:hAnsi="Arial" w:cs="Arial"/>
          <w:b/>
          <w:color w:val="141823"/>
          <w:sz w:val="22"/>
          <w:szCs w:val="22"/>
        </w:rPr>
        <w:tab/>
      </w:r>
      <w:r w:rsidRPr="00E16581">
        <w:rPr>
          <w:rFonts w:ascii="Arial" w:hAnsi="Arial" w:cs="Arial"/>
          <w:b/>
          <w:color w:val="141823"/>
          <w:sz w:val="22"/>
          <w:szCs w:val="22"/>
        </w:rPr>
        <w:tab/>
      </w:r>
      <w:r w:rsidRPr="00E16581">
        <w:rPr>
          <w:rFonts w:ascii="Arial" w:hAnsi="Arial" w:cs="Arial"/>
          <w:b/>
          <w:color w:val="141823"/>
          <w:sz w:val="22"/>
          <w:szCs w:val="22"/>
        </w:rPr>
        <w:tab/>
      </w:r>
      <w:r w:rsidRPr="00E16581">
        <w:rPr>
          <w:rFonts w:ascii="Arial" w:hAnsi="Arial" w:cs="Arial"/>
          <w:b/>
          <w:color w:val="141823"/>
          <w:sz w:val="22"/>
          <w:szCs w:val="22"/>
        </w:rPr>
        <w:tab/>
      </w:r>
      <w:r w:rsidRPr="00E16581">
        <w:rPr>
          <w:rFonts w:ascii="Arial" w:hAnsi="Arial" w:cs="Arial"/>
          <w:b/>
          <w:color w:val="141823"/>
          <w:sz w:val="22"/>
          <w:szCs w:val="22"/>
        </w:rPr>
        <w:tab/>
      </w:r>
      <w:r w:rsidRPr="00E16581">
        <w:rPr>
          <w:rFonts w:ascii="Arial" w:hAnsi="Arial" w:cs="Arial"/>
          <w:b/>
          <w:color w:val="141823"/>
          <w:sz w:val="22"/>
          <w:szCs w:val="22"/>
        </w:rPr>
        <w:tab/>
      </w:r>
      <w:r w:rsidRPr="00E16581">
        <w:rPr>
          <w:rFonts w:ascii="Arial" w:hAnsi="Arial" w:cs="Arial"/>
          <w:b/>
          <w:color w:val="141823"/>
          <w:sz w:val="22"/>
          <w:szCs w:val="22"/>
        </w:rPr>
        <w:tab/>
      </w:r>
      <w:r w:rsidRPr="00E16581">
        <w:rPr>
          <w:rFonts w:ascii="Arial" w:hAnsi="Arial" w:cs="Arial"/>
          <w:b/>
          <w:color w:val="141823"/>
          <w:sz w:val="22"/>
          <w:szCs w:val="22"/>
        </w:rPr>
        <w:tab/>
        <w:t xml:space="preserve">Bağımsız Denetçi </w:t>
      </w:r>
    </w:p>
    <w:p w:rsidR="00FA6130" w:rsidRPr="00760CEB" w:rsidRDefault="00760CEB" w:rsidP="00E16581">
      <w:pPr>
        <w:pStyle w:val="NormalWeb"/>
        <w:shd w:val="clear" w:color="auto" w:fill="FFFFFF"/>
        <w:spacing w:before="90" w:beforeAutospacing="0" w:after="90" w:afterAutospacing="0" w:line="290" w:lineRule="atLeast"/>
        <w:jc w:val="both"/>
        <w:rPr>
          <w:rFonts w:ascii="Arial" w:hAnsi="Arial" w:cs="Arial"/>
          <w:sz w:val="22"/>
          <w:szCs w:val="22"/>
        </w:rPr>
      </w:pPr>
      <w:r w:rsidRPr="00E16581">
        <w:rPr>
          <w:rFonts w:ascii="Arial" w:hAnsi="Arial" w:cs="Arial"/>
          <w:b/>
          <w:color w:val="141823"/>
          <w:sz w:val="22"/>
          <w:szCs w:val="22"/>
        </w:rPr>
        <w:tab/>
      </w:r>
      <w:r w:rsidRPr="00E16581">
        <w:rPr>
          <w:rFonts w:ascii="Arial" w:hAnsi="Arial" w:cs="Arial"/>
          <w:b/>
          <w:color w:val="141823"/>
          <w:sz w:val="22"/>
          <w:szCs w:val="22"/>
        </w:rPr>
        <w:tab/>
      </w:r>
      <w:r w:rsidRPr="00E16581">
        <w:rPr>
          <w:rFonts w:ascii="Arial" w:hAnsi="Arial" w:cs="Arial"/>
          <w:b/>
          <w:color w:val="141823"/>
          <w:sz w:val="22"/>
          <w:szCs w:val="22"/>
        </w:rPr>
        <w:tab/>
      </w:r>
      <w:r w:rsidRPr="00E16581">
        <w:rPr>
          <w:rFonts w:ascii="Arial" w:hAnsi="Arial" w:cs="Arial"/>
          <w:b/>
          <w:color w:val="141823"/>
          <w:sz w:val="22"/>
          <w:szCs w:val="22"/>
        </w:rPr>
        <w:tab/>
      </w:r>
      <w:r w:rsidRPr="00E16581">
        <w:rPr>
          <w:rFonts w:ascii="Arial" w:hAnsi="Arial" w:cs="Arial"/>
          <w:b/>
          <w:color w:val="141823"/>
          <w:sz w:val="22"/>
          <w:szCs w:val="22"/>
        </w:rPr>
        <w:tab/>
      </w:r>
      <w:r w:rsidRPr="00E16581">
        <w:rPr>
          <w:rFonts w:ascii="Arial" w:hAnsi="Arial" w:cs="Arial"/>
          <w:b/>
          <w:color w:val="141823"/>
          <w:sz w:val="22"/>
          <w:szCs w:val="22"/>
        </w:rPr>
        <w:tab/>
      </w:r>
      <w:r w:rsidRPr="00E16581">
        <w:rPr>
          <w:rFonts w:ascii="Arial" w:hAnsi="Arial" w:cs="Arial"/>
          <w:b/>
          <w:color w:val="141823"/>
          <w:sz w:val="22"/>
          <w:szCs w:val="22"/>
        </w:rPr>
        <w:tab/>
      </w:r>
      <w:r w:rsidRPr="00E16581">
        <w:rPr>
          <w:rFonts w:ascii="Arial" w:hAnsi="Arial" w:cs="Arial"/>
          <w:b/>
          <w:color w:val="141823"/>
          <w:sz w:val="22"/>
          <w:szCs w:val="22"/>
        </w:rPr>
        <w:tab/>
        <w:t>Yeminli Mali Müşavir</w:t>
      </w:r>
    </w:p>
    <w:p w:rsidR="000B269A" w:rsidRPr="00760CEB" w:rsidRDefault="000B269A" w:rsidP="00760CEB">
      <w:pPr>
        <w:jc w:val="both"/>
        <w:rPr>
          <w:rFonts w:ascii="Arial" w:hAnsi="Arial" w:cs="Arial"/>
        </w:rPr>
      </w:pPr>
    </w:p>
    <w:sectPr w:rsidR="000B269A" w:rsidRPr="00760C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182"/>
    <w:rsid w:val="000B269A"/>
    <w:rsid w:val="00252CF2"/>
    <w:rsid w:val="002B46E2"/>
    <w:rsid w:val="00354488"/>
    <w:rsid w:val="00583182"/>
    <w:rsid w:val="005D0225"/>
    <w:rsid w:val="00642919"/>
    <w:rsid w:val="006569FC"/>
    <w:rsid w:val="006628EB"/>
    <w:rsid w:val="00760CEB"/>
    <w:rsid w:val="00856473"/>
    <w:rsid w:val="00A01F8C"/>
    <w:rsid w:val="00C06079"/>
    <w:rsid w:val="00C37EEF"/>
    <w:rsid w:val="00E16581"/>
    <w:rsid w:val="00FA61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47871-9742-4052-9571-ABC9F5C5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831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TMLTanm">
    <w:name w:val="HTML Definition"/>
    <w:basedOn w:val="VarsaylanParagrafYazTipi"/>
    <w:uiPriority w:val="99"/>
    <w:semiHidden/>
    <w:unhideWhenUsed/>
    <w:rsid w:val="00FA6130"/>
    <w:rPr>
      <w:i/>
      <w:iCs/>
    </w:rPr>
  </w:style>
  <w:style w:type="character" w:styleId="Kpr">
    <w:name w:val="Hyperlink"/>
    <w:basedOn w:val="VarsaylanParagrafYazTipi"/>
    <w:uiPriority w:val="99"/>
    <w:semiHidden/>
    <w:unhideWhenUsed/>
    <w:rsid w:val="006569FC"/>
    <w:rPr>
      <w:strike w:val="0"/>
      <w:dstrike w:val="0"/>
      <w:color w:val="0000FF"/>
      <w:u w:val="none"/>
      <w:effect w:val="none"/>
    </w:rPr>
  </w:style>
  <w:style w:type="character" w:customStyle="1" w:styleId="apple-converted-space">
    <w:name w:val="apple-converted-space"/>
    <w:basedOn w:val="VarsaylanParagrafYazTipi"/>
    <w:rsid w:val="00656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2459">
      <w:bodyDiv w:val="1"/>
      <w:marLeft w:val="0"/>
      <w:marRight w:val="0"/>
      <w:marTop w:val="0"/>
      <w:marBottom w:val="0"/>
      <w:divBdr>
        <w:top w:val="none" w:sz="0" w:space="0" w:color="auto"/>
        <w:left w:val="none" w:sz="0" w:space="0" w:color="auto"/>
        <w:bottom w:val="none" w:sz="0" w:space="0" w:color="auto"/>
        <w:right w:val="none" w:sz="0" w:space="0" w:color="auto"/>
      </w:divBdr>
      <w:divsChild>
        <w:div w:id="798186225">
          <w:marLeft w:val="0"/>
          <w:marRight w:val="0"/>
          <w:marTop w:val="0"/>
          <w:marBottom w:val="0"/>
          <w:divBdr>
            <w:top w:val="none" w:sz="0" w:space="0" w:color="auto"/>
            <w:left w:val="none" w:sz="0" w:space="0" w:color="auto"/>
            <w:bottom w:val="none" w:sz="0" w:space="0" w:color="auto"/>
            <w:right w:val="none" w:sz="0" w:space="0" w:color="auto"/>
          </w:divBdr>
        </w:div>
      </w:divsChild>
    </w:div>
    <w:div w:id="86581178">
      <w:bodyDiv w:val="1"/>
      <w:marLeft w:val="0"/>
      <w:marRight w:val="0"/>
      <w:marTop w:val="0"/>
      <w:marBottom w:val="0"/>
      <w:divBdr>
        <w:top w:val="none" w:sz="0" w:space="0" w:color="auto"/>
        <w:left w:val="none" w:sz="0" w:space="0" w:color="auto"/>
        <w:bottom w:val="none" w:sz="0" w:space="0" w:color="auto"/>
        <w:right w:val="none" w:sz="0" w:space="0" w:color="auto"/>
      </w:divBdr>
      <w:divsChild>
        <w:div w:id="602345810">
          <w:marLeft w:val="0"/>
          <w:marRight w:val="0"/>
          <w:marTop w:val="0"/>
          <w:marBottom w:val="0"/>
          <w:divBdr>
            <w:top w:val="none" w:sz="0" w:space="0" w:color="auto"/>
            <w:left w:val="none" w:sz="0" w:space="0" w:color="auto"/>
            <w:bottom w:val="none" w:sz="0" w:space="0" w:color="auto"/>
            <w:right w:val="none" w:sz="0" w:space="0" w:color="auto"/>
          </w:divBdr>
        </w:div>
      </w:divsChild>
    </w:div>
    <w:div w:id="375590051">
      <w:bodyDiv w:val="1"/>
      <w:marLeft w:val="0"/>
      <w:marRight w:val="0"/>
      <w:marTop w:val="0"/>
      <w:marBottom w:val="0"/>
      <w:divBdr>
        <w:top w:val="none" w:sz="0" w:space="0" w:color="auto"/>
        <w:left w:val="none" w:sz="0" w:space="0" w:color="auto"/>
        <w:bottom w:val="none" w:sz="0" w:space="0" w:color="auto"/>
        <w:right w:val="none" w:sz="0" w:space="0" w:color="auto"/>
      </w:divBdr>
      <w:divsChild>
        <w:div w:id="105344779">
          <w:marLeft w:val="0"/>
          <w:marRight w:val="0"/>
          <w:marTop w:val="0"/>
          <w:marBottom w:val="0"/>
          <w:divBdr>
            <w:top w:val="none" w:sz="0" w:space="0" w:color="auto"/>
            <w:left w:val="none" w:sz="0" w:space="0" w:color="auto"/>
            <w:bottom w:val="none" w:sz="0" w:space="0" w:color="auto"/>
            <w:right w:val="none" w:sz="0" w:space="0" w:color="auto"/>
          </w:divBdr>
        </w:div>
      </w:divsChild>
    </w:div>
    <w:div w:id="391315563">
      <w:bodyDiv w:val="1"/>
      <w:marLeft w:val="0"/>
      <w:marRight w:val="0"/>
      <w:marTop w:val="0"/>
      <w:marBottom w:val="0"/>
      <w:divBdr>
        <w:top w:val="none" w:sz="0" w:space="0" w:color="auto"/>
        <w:left w:val="none" w:sz="0" w:space="0" w:color="auto"/>
        <w:bottom w:val="none" w:sz="0" w:space="0" w:color="auto"/>
        <w:right w:val="none" w:sz="0" w:space="0" w:color="auto"/>
      </w:divBdr>
      <w:divsChild>
        <w:div w:id="2049910560">
          <w:marLeft w:val="0"/>
          <w:marRight w:val="0"/>
          <w:marTop w:val="0"/>
          <w:marBottom w:val="0"/>
          <w:divBdr>
            <w:top w:val="none" w:sz="0" w:space="0" w:color="auto"/>
            <w:left w:val="none" w:sz="0" w:space="0" w:color="auto"/>
            <w:bottom w:val="none" w:sz="0" w:space="0" w:color="auto"/>
            <w:right w:val="none" w:sz="0" w:space="0" w:color="auto"/>
          </w:divBdr>
        </w:div>
      </w:divsChild>
    </w:div>
    <w:div w:id="632056069">
      <w:bodyDiv w:val="1"/>
      <w:marLeft w:val="0"/>
      <w:marRight w:val="0"/>
      <w:marTop w:val="0"/>
      <w:marBottom w:val="0"/>
      <w:divBdr>
        <w:top w:val="none" w:sz="0" w:space="0" w:color="auto"/>
        <w:left w:val="none" w:sz="0" w:space="0" w:color="auto"/>
        <w:bottom w:val="none" w:sz="0" w:space="0" w:color="auto"/>
        <w:right w:val="none" w:sz="0" w:space="0" w:color="auto"/>
      </w:divBdr>
    </w:div>
    <w:div w:id="1593930979">
      <w:bodyDiv w:val="1"/>
      <w:marLeft w:val="0"/>
      <w:marRight w:val="0"/>
      <w:marTop w:val="0"/>
      <w:marBottom w:val="0"/>
      <w:divBdr>
        <w:top w:val="none" w:sz="0" w:space="0" w:color="auto"/>
        <w:left w:val="none" w:sz="0" w:space="0" w:color="auto"/>
        <w:bottom w:val="none" w:sz="0" w:space="0" w:color="auto"/>
        <w:right w:val="none" w:sz="0" w:space="0" w:color="auto"/>
      </w:divBdr>
      <w:divsChild>
        <w:div w:id="1810853498">
          <w:marLeft w:val="0"/>
          <w:marRight w:val="0"/>
          <w:marTop w:val="0"/>
          <w:marBottom w:val="0"/>
          <w:divBdr>
            <w:top w:val="none" w:sz="0" w:space="0" w:color="auto"/>
            <w:left w:val="none" w:sz="0" w:space="0" w:color="auto"/>
            <w:bottom w:val="none" w:sz="0" w:space="0" w:color="auto"/>
            <w:right w:val="none" w:sz="0" w:space="0" w:color="auto"/>
          </w:divBdr>
        </w:div>
      </w:divsChild>
    </w:div>
    <w:div w:id="1693142441">
      <w:bodyDiv w:val="1"/>
      <w:marLeft w:val="0"/>
      <w:marRight w:val="0"/>
      <w:marTop w:val="0"/>
      <w:marBottom w:val="0"/>
      <w:divBdr>
        <w:top w:val="none" w:sz="0" w:space="0" w:color="auto"/>
        <w:left w:val="none" w:sz="0" w:space="0" w:color="auto"/>
        <w:bottom w:val="none" w:sz="0" w:space="0" w:color="auto"/>
        <w:right w:val="none" w:sz="0" w:space="0" w:color="auto"/>
      </w:divBdr>
      <w:divsChild>
        <w:div w:id="775102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5740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Cevdetakcakoca</dc:creator>
  <cp:keywords/>
  <dc:description/>
  <cp:lastModifiedBy>T5</cp:lastModifiedBy>
  <cp:revision>4</cp:revision>
  <dcterms:created xsi:type="dcterms:W3CDTF">2015-04-22T13:00:00Z</dcterms:created>
  <dcterms:modified xsi:type="dcterms:W3CDTF">2015-05-11T08:34:00Z</dcterms:modified>
</cp:coreProperties>
</file>