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E4C" w:rsidRDefault="00B86D37">
      <w:bookmarkStart w:id="0" w:name="_GoBack"/>
      <w:bookmarkEnd w:id="0"/>
      <w:r>
        <w:tab/>
      </w:r>
      <w:r>
        <w:tab/>
      </w:r>
      <w:r>
        <w:tab/>
      </w:r>
      <w:r>
        <w:tab/>
      </w:r>
      <w:r>
        <w:tab/>
      </w:r>
      <w:r>
        <w:tab/>
      </w:r>
      <w:r>
        <w:tab/>
      </w:r>
      <w:r>
        <w:tab/>
      </w:r>
      <w:r>
        <w:tab/>
        <w:t>Bursa, 1</w:t>
      </w:r>
      <w:r w:rsidR="00411A52">
        <w:t>5</w:t>
      </w:r>
      <w:r>
        <w:t>.Mart.2018</w:t>
      </w:r>
    </w:p>
    <w:p w:rsidR="00B86D37" w:rsidRDefault="00B86D37"/>
    <w:p w:rsidR="00B86D37" w:rsidRPr="0016297A" w:rsidRDefault="00864512" w:rsidP="0016297A">
      <w:pPr>
        <w:jc w:val="both"/>
        <w:rPr>
          <w:sz w:val="24"/>
          <w:szCs w:val="24"/>
        </w:rPr>
      </w:pPr>
      <w:r w:rsidRPr="0016297A">
        <w:rPr>
          <w:sz w:val="24"/>
          <w:szCs w:val="24"/>
        </w:rPr>
        <w:t>BİLİRKİŞİ</w:t>
      </w:r>
      <w:r w:rsidR="00B86D37" w:rsidRPr="0016297A">
        <w:rPr>
          <w:sz w:val="24"/>
          <w:szCs w:val="24"/>
        </w:rPr>
        <w:t>LER ÖZKAYNAK HESABINDA 296 HESABI GÖZ ÖNÜNE ALMALIDIR</w:t>
      </w:r>
    </w:p>
    <w:p w:rsidR="00FF57A4" w:rsidRPr="0016297A" w:rsidRDefault="00FF57A4" w:rsidP="0016297A">
      <w:pPr>
        <w:jc w:val="both"/>
        <w:rPr>
          <w:sz w:val="24"/>
          <w:szCs w:val="24"/>
        </w:rPr>
      </w:pPr>
    </w:p>
    <w:p w:rsidR="00FF57A4" w:rsidRPr="0016297A" w:rsidRDefault="00FF57A4" w:rsidP="0016297A">
      <w:pPr>
        <w:jc w:val="both"/>
        <w:rPr>
          <w:sz w:val="24"/>
          <w:szCs w:val="24"/>
        </w:rPr>
      </w:pPr>
      <w:r w:rsidRPr="0016297A">
        <w:rPr>
          <w:sz w:val="24"/>
          <w:szCs w:val="24"/>
        </w:rPr>
        <w:tab/>
        <w:t>Bu yazımda, şirketlerin b</w:t>
      </w:r>
      <w:r w:rsidR="0016297A">
        <w:rPr>
          <w:sz w:val="24"/>
          <w:szCs w:val="24"/>
        </w:rPr>
        <w:t xml:space="preserve">orca batıklık durumunu son düzenlemeler ve muhtelif yasalar </w:t>
      </w:r>
      <w:r w:rsidRPr="0016297A">
        <w:rPr>
          <w:sz w:val="24"/>
          <w:szCs w:val="24"/>
        </w:rPr>
        <w:t>açısından ele alaca</w:t>
      </w:r>
      <w:r w:rsidR="00F45DE2" w:rsidRPr="0016297A">
        <w:rPr>
          <w:sz w:val="24"/>
          <w:szCs w:val="24"/>
        </w:rPr>
        <w:t xml:space="preserve">ğım. </w:t>
      </w:r>
      <w:r w:rsidR="0016297A">
        <w:rPr>
          <w:sz w:val="24"/>
          <w:szCs w:val="24"/>
        </w:rPr>
        <w:t>Özelli</w:t>
      </w:r>
      <w:r w:rsidRPr="0016297A">
        <w:rPr>
          <w:sz w:val="24"/>
          <w:szCs w:val="24"/>
        </w:rPr>
        <w:t xml:space="preserve">kle mahkeme bilirkişilerinin bu tespitleri dikkatle inceleyerek raporlarını tanzim ederken göz önünde bulundurması çok önemlidir diye düşünürüm. </w:t>
      </w:r>
    </w:p>
    <w:p w:rsidR="00B86D37" w:rsidRPr="00216B42" w:rsidRDefault="00F45DE2" w:rsidP="0016297A">
      <w:pPr>
        <w:pStyle w:val="ListeParagraf"/>
        <w:numPr>
          <w:ilvl w:val="0"/>
          <w:numId w:val="1"/>
        </w:numPr>
        <w:jc w:val="both"/>
        <w:rPr>
          <w:b/>
          <w:sz w:val="24"/>
          <w:szCs w:val="24"/>
        </w:rPr>
      </w:pPr>
      <w:r w:rsidRPr="00216B42">
        <w:rPr>
          <w:b/>
          <w:sz w:val="24"/>
          <w:szCs w:val="24"/>
        </w:rPr>
        <w:t xml:space="preserve">İcra iflas kanununa göre </w:t>
      </w:r>
      <w:r w:rsidR="003D6D0F" w:rsidRPr="00216B42">
        <w:rPr>
          <w:b/>
          <w:sz w:val="24"/>
          <w:szCs w:val="24"/>
        </w:rPr>
        <w:t>:</w:t>
      </w:r>
    </w:p>
    <w:p w:rsidR="00411A52" w:rsidRPr="0016297A" w:rsidRDefault="00411A52" w:rsidP="0016297A">
      <w:pPr>
        <w:spacing w:after="0" w:line="240" w:lineRule="auto"/>
        <w:jc w:val="both"/>
        <w:rPr>
          <w:sz w:val="24"/>
          <w:szCs w:val="24"/>
        </w:rPr>
      </w:pPr>
      <w:r w:rsidRPr="0016297A">
        <w:rPr>
          <w:sz w:val="24"/>
          <w:szCs w:val="24"/>
        </w:rPr>
        <w:tab/>
        <w:t>Bugün,</w:t>
      </w:r>
      <w:r w:rsidR="007D4B71" w:rsidRPr="0016297A">
        <w:rPr>
          <w:sz w:val="24"/>
          <w:szCs w:val="24"/>
        </w:rPr>
        <w:t xml:space="preserve">  yani </w:t>
      </w:r>
      <w:r w:rsidR="007D4B71" w:rsidRPr="00E35512">
        <w:rPr>
          <w:rFonts w:eastAsia="Times New Roman" w:cs="Times New Roman"/>
          <w:bCs/>
          <w:color w:val="333333"/>
          <w:sz w:val="24"/>
          <w:szCs w:val="24"/>
          <w:lang w:eastAsia="tr-TR"/>
        </w:rPr>
        <w:t>15 Mart 2018 Tarihli ve 30361 (Asıl) Sayılı Resmî Gazete</w:t>
      </w:r>
      <w:r w:rsidR="007D4B71" w:rsidRPr="0016297A">
        <w:rPr>
          <w:rFonts w:eastAsia="Times New Roman" w:cs="Times New Roman"/>
          <w:bCs/>
          <w:color w:val="333333"/>
          <w:sz w:val="24"/>
          <w:szCs w:val="24"/>
          <w:lang w:eastAsia="tr-TR"/>
        </w:rPr>
        <w:t xml:space="preserve">de yayımlanan </w:t>
      </w:r>
      <w:r w:rsidR="00FF57A4" w:rsidRPr="0016297A">
        <w:rPr>
          <w:rFonts w:eastAsia="Times New Roman" w:cs="Times New Roman"/>
          <w:bCs/>
          <w:color w:val="333333"/>
          <w:sz w:val="24"/>
          <w:szCs w:val="24"/>
          <w:lang w:eastAsia="tr-TR"/>
        </w:rPr>
        <w:t xml:space="preserve">7101 sayılı </w:t>
      </w:r>
      <w:r w:rsidR="007D4B71" w:rsidRPr="0016297A">
        <w:rPr>
          <w:sz w:val="24"/>
          <w:szCs w:val="24"/>
        </w:rPr>
        <w:t xml:space="preserve">kanunla </w:t>
      </w:r>
      <w:r w:rsidRPr="0016297A">
        <w:rPr>
          <w:sz w:val="24"/>
          <w:szCs w:val="24"/>
        </w:rPr>
        <w:t xml:space="preserve"> </w:t>
      </w:r>
      <w:r w:rsidR="007D4B71" w:rsidRPr="0016297A">
        <w:rPr>
          <w:sz w:val="24"/>
          <w:szCs w:val="24"/>
        </w:rPr>
        <w:t>İcra iflas kanununda yapılan bir değişiklik</w:t>
      </w:r>
      <w:r w:rsidR="0016297A">
        <w:rPr>
          <w:sz w:val="24"/>
          <w:szCs w:val="24"/>
        </w:rPr>
        <w:t>le</w:t>
      </w:r>
      <w:r w:rsidR="007D4B71" w:rsidRPr="0016297A">
        <w:rPr>
          <w:sz w:val="24"/>
          <w:szCs w:val="24"/>
        </w:rPr>
        <w:t xml:space="preserve"> sermaye şirketlerinin borca batıklık durumu düzenlenmişti</w:t>
      </w:r>
      <w:r w:rsidR="0016297A">
        <w:rPr>
          <w:sz w:val="24"/>
          <w:szCs w:val="24"/>
        </w:rPr>
        <w:t>r</w:t>
      </w:r>
      <w:r w:rsidR="007D4B71" w:rsidRPr="0016297A">
        <w:rPr>
          <w:sz w:val="24"/>
          <w:szCs w:val="24"/>
        </w:rPr>
        <w:t xml:space="preserve">. Maddeyi aynen aşağıya alıyorum. </w:t>
      </w:r>
    </w:p>
    <w:p w:rsidR="00FF57A4" w:rsidRPr="0016297A" w:rsidRDefault="00FF57A4" w:rsidP="0016297A">
      <w:pPr>
        <w:spacing w:after="0" w:line="240" w:lineRule="auto"/>
        <w:jc w:val="both"/>
        <w:rPr>
          <w:sz w:val="24"/>
          <w:szCs w:val="24"/>
        </w:rPr>
      </w:pPr>
    </w:p>
    <w:p w:rsidR="00E35512" w:rsidRPr="0016297A" w:rsidRDefault="00E35512" w:rsidP="0016297A">
      <w:pPr>
        <w:spacing w:after="0" w:line="240" w:lineRule="auto"/>
        <w:jc w:val="both"/>
        <w:rPr>
          <w:rFonts w:eastAsia="Times New Roman" w:cs="Times New Roman"/>
          <w:i/>
          <w:color w:val="333333"/>
          <w:sz w:val="24"/>
          <w:szCs w:val="24"/>
          <w:lang w:eastAsia="tr-TR"/>
        </w:rPr>
      </w:pPr>
      <w:r w:rsidRPr="00E35512">
        <w:rPr>
          <w:rFonts w:eastAsia="Times New Roman" w:cs="Times New Roman"/>
          <w:b/>
          <w:bCs/>
          <w:i/>
          <w:color w:val="333333"/>
          <w:sz w:val="24"/>
          <w:szCs w:val="24"/>
          <w:lang w:eastAsia="tr-TR"/>
        </w:rPr>
        <w:t>MADDE 179- </w:t>
      </w:r>
      <w:r w:rsidRPr="00E35512">
        <w:rPr>
          <w:rFonts w:eastAsia="Times New Roman" w:cs="Times New Roman"/>
          <w:i/>
          <w:color w:val="333333"/>
          <w:sz w:val="24"/>
          <w:szCs w:val="24"/>
          <w:lang w:eastAsia="tr-TR"/>
        </w:rPr>
        <w:t>Sermaye şirketleri ile kooperatiflerin, aktiflerin muhtemel satış fiyatları üzerinden düzenlenen ara bilançoya göre borca batık olduğu idare ve temsil ile vazifelendirilmiş kimseler veya şirket ya da kooperatif tasfiye hâlinde ise tasfiye memurları veya bir alacaklı tarafından beyan ve mahkemece tespit edilirse, önceden takibe hacet kalmaksızın bunların iflâsına karar verilir. Türk Ticaret Kanununun 377 nci ve 634 üncü maddeleri ile 24/4/1969 tarihli ve 1163 sayılı Kooperatifler Kanununun 63 üncü maddesi hükmü saklıdır.”</w:t>
      </w:r>
    </w:p>
    <w:p w:rsidR="003D6D0F" w:rsidRPr="00E35512" w:rsidRDefault="003D6D0F" w:rsidP="0016297A">
      <w:pPr>
        <w:spacing w:after="0" w:line="240" w:lineRule="auto"/>
        <w:jc w:val="both"/>
        <w:rPr>
          <w:rFonts w:eastAsia="Times New Roman" w:cs="Times New Roman"/>
          <w:i/>
          <w:color w:val="333333"/>
          <w:sz w:val="24"/>
          <w:szCs w:val="24"/>
          <w:lang w:eastAsia="tr-TR"/>
        </w:rPr>
      </w:pPr>
    </w:p>
    <w:p w:rsidR="007D4B71" w:rsidRPr="00E35512" w:rsidRDefault="003D6D0F" w:rsidP="0016297A">
      <w:pPr>
        <w:spacing w:after="0" w:line="240" w:lineRule="auto"/>
        <w:jc w:val="both"/>
        <w:rPr>
          <w:rFonts w:eastAsia="Times New Roman" w:cs="Times New Roman"/>
          <w:b/>
          <w:color w:val="333333"/>
          <w:sz w:val="24"/>
          <w:szCs w:val="24"/>
          <w:lang w:eastAsia="tr-TR"/>
        </w:rPr>
      </w:pPr>
      <w:r w:rsidRPr="0016297A">
        <w:rPr>
          <w:rFonts w:eastAsia="Times New Roman" w:cs="Times New Roman"/>
          <w:color w:val="333333"/>
          <w:sz w:val="24"/>
          <w:szCs w:val="24"/>
          <w:lang w:eastAsia="tr-TR"/>
        </w:rPr>
        <w:t xml:space="preserve">  </w:t>
      </w:r>
      <w:r w:rsidRPr="0016297A">
        <w:rPr>
          <w:rFonts w:eastAsia="Times New Roman" w:cs="Times New Roman"/>
          <w:color w:val="333333"/>
          <w:sz w:val="24"/>
          <w:szCs w:val="24"/>
          <w:lang w:eastAsia="tr-TR"/>
        </w:rPr>
        <w:tab/>
      </w:r>
      <w:r w:rsidRPr="00216B42">
        <w:rPr>
          <w:rFonts w:eastAsia="Times New Roman" w:cs="Times New Roman"/>
          <w:b/>
          <w:color w:val="333333"/>
          <w:sz w:val="24"/>
          <w:szCs w:val="24"/>
          <w:lang w:eastAsia="tr-TR"/>
        </w:rPr>
        <w:t xml:space="preserve">II.     </w:t>
      </w:r>
      <w:r w:rsidR="00FF57A4" w:rsidRPr="00216B42">
        <w:rPr>
          <w:rFonts w:eastAsia="Times New Roman" w:cs="Times New Roman"/>
          <w:b/>
          <w:color w:val="333333"/>
          <w:sz w:val="24"/>
          <w:szCs w:val="24"/>
          <w:lang w:eastAsia="tr-TR"/>
        </w:rPr>
        <w:t>6102 sayılı Türk Ticaret Kanunu 376</w:t>
      </w:r>
      <w:r w:rsidR="00216B42" w:rsidRPr="00216B42">
        <w:rPr>
          <w:rFonts w:eastAsia="Times New Roman" w:cs="Times New Roman"/>
          <w:b/>
          <w:color w:val="333333"/>
          <w:sz w:val="24"/>
          <w:szCs w:val="24"/>
          <w:lang w:eastAsia="tr-TR"/>
        </w:rPr>
        <w:t xml:space="preserve">/3 maddesine göre </w:t>
      </w:r>
      <w:r w:rsidR="00FF57A4" w:rsidRPr="00216B42">
        <w:rPr>
          <w:rFonts w:eastAsia="Times New Roman" w:cs="Times New Roman"/>
          <w:b/>
          <w:color w:val="333333"/>
          <w:sz w:val="24"/>
          <w:szCs w:val="24"/>
          <w:lang w:eastAsia="tr-TR"/>
        </w:rPr>
        <w:t xml:space="preserve">. </w:t>
      </w:r>
    </w:p>
    <w:p w:rsidR="00411A52" w:rsidRPr="0016297A" w:rsidRDefault="00411A52" w:rsidP="0016297A">
      <w:pPr>
        <w:pStyle w:val="NormalWeb"/>
        <w:jc w:val="both"/>
        <w:rPr>
          <w:rFonts w:asciiTheme="minorHAnsi" w:hAnsiTheme="minorHAnsi"/>
          <w:i/>
          <w:lang w:val="en-US"/>
        </w:rPr>
      </w:pPr>
      <w:r w:rsidRPr="0016297A">
        <w:rPr>
          <w:rStyle w:val="Gl"/>
          <w:rFonts w:asciiTheme="minorHAnsi" w:hAnsiTheme="minorHAnsi"/>
          <w:b w:val="0"/>
          <w:i/>
          <w:lang w:val="en-US"/>
        </w:rPr>
        <w:t xml:space="preserve">Madde 376 – </w:t>
      </w:r>
      <w:r w:rsidRPr="0016297A">
        <w:rPr>
          <w:rFonts w:asciiTheme="minorHAnsi" w:hAnsiTheme="minorHAnsi"/>
          <w:i/>
          <w:lang w:val="en-US"/>
        </w:rPr>
        <w:t>(1)</w:t>
      </w:r>
      <w:r w:rsidR="00216B42">
        <w:rPr>
          <w:rFonts w:asciiTheme="minorHAnsi" w:hAnsiTheme="minorHAnsi"/>
          <w:i/>
          <w:lang w:val="en-US"/>
        </w:rPr>
        <w:t>……………….</w:t>
      </w:r>
    </w:p>
    <w:p w:rsidR="00411A52" w:rsidRPr="0016297A" w:rsidRDefault="00411A52" w:rsidP="0016297A">
      <w:pPr>
        <w:pStyle w:val="NormalWeb"/>
        <w:jc w:val="both"/>
        <w:rPr>
          <w:rFonts w:asciiTheme="minorHAnsi" w:hAnsiTheme="minorHAnsi"/>
          <w:i/>
          <w:lang w:val="en-US"/>
        </w:rPr>
      </w:pPr>
      <w:r w:rsidRPr="0016297A">
        <w:rPr>
          <w:rFonts w:asciiTheme="minorHAnsi" w:hAnsiTheme="minorHAnsi"/>
          <w:i/>
          <w:lang w:val="en-US"/>
        </w:rPr>
        <w:t xml:space="preserve">(2) </w:t>
      </w:r>
      <w:r w:rsidR="00216B42">
        <w:rPr>
          <w:rFonts w:asciiTheme="minorHAnsi" w:hAnsiTheme="minorHAnsi"/>
          <w:i/>
          <w:lang w:val="en-US"/>
        </w:rPr>
        <w:t>…………..</w:t>
      </w:r>
      <w:r w:rsidRPr="0016297A">
        <w:rPr>
          <w:rFonts w:asciiTheme="minorHAnsi" w:hAnsiTheme="minorHAnsi"/>
          <w:i/>
          <w:lang w:val="en-US"/>
        </w:rPr>
        <w:t>.</w:t>
      </w:r>
      <w:r w:rsidR="00216B42">
        <w:rPr>
          <w:rFonts w:asciiTheme="minorHAnsi" w:hAnsiTheme="minorHAnsi"/>
          <w:i/>
          <w:lang w:val="en-US"/>
        </w:rPr>
        <w:t>..............................</w:t>
      </w:r>
    </w:p>
    <w:p w:rsidR="003D6D0F" w:rsidRPr="0016297A" w:rsidRDefault="00411A52" w:rsidP="0016297A">
      <w:pPr>
        <w:pStyle w:val="NormalWeb"/>
        <w:jc w:val="both"/>
        <w:rPr>
          <w:rFonts w:asciiTheme="minorHAnsi" w:hAnsiTheme="minorHAnsi"/>
          <w:i/>
          <w:lang w:val="en-US"/>
        </w:rPr>
      </w:pPr>
      <w:r w:rsidRPr="0016297A">
        <w:rPr>
          <w:rStyle w:val="Gl"/>
          <w:rFonts w:asciiTheme="minorHAnsi" w:hAnsiTheme="minorHAnsi"/>
          <w:b w:val="0"/>
          <w:i/>
          <w:lang w:val="en-US"/>
        </w:rPr>
        <w:t> (3)</w:t>
      </w:r>
      <w:r w:rsidRPr="0016297A">
        <w:rPr>
          <w:rFonts w:asciiTheme="minorHAnsi" w:hAnsiTheme="minorHAnsi"/>
          <w:i/>
          <w:lang w:val="en-US"/>
        </w:rPr>
        <w:t xml:space="preserve"> Şirketin borca batık durumda bulunduğu şüphesini uyandıran işaretler varsa, yönetim kurulu, aktiflerin hem işletmenin devamlılığı esasına göre hem de muhtemel satış fiyatları üzerinden bir ara bilanço çıkartır. Bu bilançodan aktiflerin, şirket alacaklılarının alacaklarını karşılamaya yetmediğinin anlaşılması hâlinde, yönetim kurulu, bu durumu şirket merkezinin bulunduğu yer asliye ticaret mahkemesine bildirir ve şirketin iflasını ister. Meğerki, iflas kararının verilmesinden önce, şirketin açığını karşılayacak ve borca batık durumunu ortadan kaldıracak tutardaki şirket borçlarının alacaklıları, alacaklarının sırasının diğer tüm alacaklıların sırasından sonraki sıraya konulmasını yazılı olarak kabul etmiş ve bu beyanın veya sözleşmenin yerindeliği, gerçekliği ve geçerliliği, yönetim kurulu tarafından iflas isteminin bildirileceği mahkemece atanan bilirkişilerce doğrulanmış olsun. Aksi hâlde mahkemeye bilirkişi incelemesi için yapılmış başvuru, iflas bildirimi olarak kabul olunur.</w:t>
      </w:r>
    </w:p>
    <w:p w:rsidR="003D6D0F" w:rsidRPr="00216B42" w:rsidRDefault="003D6D0F" w:rsidP="0016297A">
      <w:pPr>
        <w:pStyle w:val="NormalWeb"/>
        <w:jc w:val="both"/>
        <w:rPr>
          <w:rFonts w:asciiTheme="minorHAnsi" w:hAnsiTheme="minorHAnsi"/>
          <w:b/>
          <w:lang w:val="en-US"/>
        </w:rPr>
      </w:pPr>
      <w:r w:rsidRPr="0016297A">
        <w:rPr>
          <w:rFonts w:asciiTheme="minorHAnsi" w:hAnsiTheme="minorHAnsi"/>
          <w:lang w:val="en-US"/>
        </w:rPr>
        <w:tab/>
      </w:r>
      <w:r w:rsidRPr="00216B42">
        <w:rPr>
          <w:rFonts w:asciiTheme="minorHAnsi" w:hAnsiTheme="minorHAnsi"/>
          <w:b/>
          <w:lang w:val="en-US"/>
        </w:rPr>
        <w:t xml:space="preserve">III.6736 sayılı </w:t>
      </w:r>
      <w:r w:rsidR="00216B42">
        <w:rPr>
          <w:rFonts w:asciiTheme="minorHAnsi" w:hAnsiTheme="minorHAnsi"/>
          <w:b/>
          <w:lang w:val="en-US"/>
        </w:rPr>
        <w:t xml:space="preserve">af yasasına </w:t>
      </w:r>
      <w:r w:rsidRPr="00216B42">
        <w:rPr>
          <w:rFonts w:asciiTheme="minorHAnsi" w:hAnsiTheme="minorHAnsi"/>
          <w:b/>
          <w:lang w:val="en-US"/>
        </w:rPr>
        <w:t xml:space="preserve">göre ise: </w:t>
      </w:r>
    </w:p>
    <w:p w:rsidR="003D6D0F" w:rsidRPr="0016297A" w:rsidRDefault="003D6D0F" w:rsidP="00216B42">
      <w:pPr>
        <w:pStyle w:val="NormalWeb"/>
        <w:ind w:left="1080"/>
        <w:jc w:val="both"/>
        <w:rPr>
          <w:rFonts w:asciiTheme="minorHAnsi" w:hAnsiTheme="minorHAnsi"/>
          <w:lang w:val="en-US"/>
        </w:rPr>
      </w:pPr>
      <w:r w:rsidRPr="0016297A">
        <w:rPr>
          <w:rFonts w:asciiTheme="minorHAnsi" w:hAnsiTheme="minorHAnsi"/>
          <w:lang w:val="en-US"/>
        </w:rPr>
        <w:t xml:space="preserve">Bugüne kadar af yasaları bilançodaki özsermaye kalemlerini alt üst ettiğinden </w:t>
      </w:r>
      <w:r w:rsidR="00216B42">
        <w:rPr>
          <w:rFonts w:asciiTheme="minorHAnsi" w:hAnsiTheme="minorHAnsi"/>
          <w:lang w:val="en-US"/>
        </w:rPr>
        <w:t xml:space="preserve"> en</w:t>
      </w:r>
      <w:r w:rsidR="006D7911" w:rsidRPr="0016297A">
        <w:rPr>
          <w:rFonts w:asciiTheme="minorHAnsi" w:hAnsiTheme="minorHAnsi"/>
          <w:lang w:val="en-US"/>
        </w:rPr>
        <w:t>son</w:t>
      </w:r>
      <w:r w:rsidR="00216B42">
        <w:rPr>
          <w:rFonts w:asciiTheme="minorHAnsi" w:hAnsiTheme="minorHAnsi"/>
          <w:lang w:val="en-US"/>
        </w:rPr>
        <w:t xml:space="preserve"> </w:t>
      </w:r>
      <w:r w:rsidRPr="0016297A">
        <w:rPr>
          <w:rFonts w:asciiTheme="minorHAnsi" w:hAnsiTheme="minorHAnsi"/>
          <w:lang w:val="en-US"/>
        </w:rPr>
        <w:t xml:space="preserve">6736 sayılı af yasası ile ilgili olarak </w:t>
      </w:r>
      <w:r w:rsidR="006D7911" w:rsidRPr="0016297A">
        <w:rPr>
          <w:rFonts w:asciiTheme="minorHAnsi" w:hAnsiTheme="minorHAnsi"/>
          <w:lang w:val="en-US"/>
        </w:rPr>
        <w:t xml:space="preserve">çıkarılan tebliğde aftan yararlanan tutarların 689 no.lu  olağan dışı giderler veya kanunen Kabul edilmeyen giderlerde değil de bir geçici hesapta yani 296 </w:t>
      </w:r>
      <w:r w:rsidR="00216B42">
        <w:rPr>
          <w:rFonts w:asciiTheme="minorHAnsi" w:hAnsiTheme="minorHAnsi"/>
          <w:lang w:val="en-US"/>
        </w:rPr>
        <w:t xml:space="preserve">no. lu </w:t>
      </w:r>
      <w:r w:rsidR="006D7911" w:rsidRPr="0016297A">
        <w:rPr>
          <w:rFonts w:asciiTheme="minorHAnsi" w:hAnsiTheme="minorHAnsi"/>
          <w:lang w:val="en-US"/>
        </w:rPr>
        <w:t xml:space="preserve">hesapta aktifler arasında takip edilmesine olanak tanımıştır. </w:t>
      </w:r>
    </w:p>
    <w:p w:rsidR="006D7911" w:rsidRPr="0016297A" w:rsidRDefault="006D7911" w:rsidP="0016297A">
      <w:pPr>
        <w:pStyle w:val="NormalWeb"/>
        <w:jc w:val="both"/>
        <w:rPr>
          <w:rFonts w:asciiTheme="minorHAnsi" w:hAnsiTheme="minorHAnsi"/>
          <w:lang w:val="en-US"/>
        </w:rPr>
      </w:pPr>
      <w:r w:rsidRPr="0016297A">
        <w:rPr>
          <w:rFonts w:asciiTheme="minorHAnsi" w:hAnsiTheme="minorHAnsi"/>
          <w:lang w:val="en-US"/>
        </w:rPr>
        <w:lastRenderedPageBreak/>
        <w:tab/>
        <w:t xml:space="preserve">296 hesabın kullanılmasına olanak sağlanması ile: </w:t>
      </w:r>
    </w:p>
    <w:p w:rsidR="006D7911" w:rsidRPr="0016297A" w:rsidRDefault="006D7911" w:rsidP="0016297A">
      <w:pPr>
        <w:pStyle w:val="NormalWeb"/>
        <w:numPr>
          <w:ilvl w:val="0"/>
          <w:numId w:val="2"/>
        </w:numPr>
        <w:jc w:val="both"/>
        <w:rPr>
          <w:rFonts w:asciiTheme="minorHAnsi" w:hAnsiTheme="minorHAnsi"/>
          <w:lang w:val="en-US"/>
        </w:rPr>
      </w:pPr>
      <w:r w:rsidRPr="0016297A">
        <w:rPr>
          <w:rFonts w:asciiTheme="minorHAnsi" w:hAnsiTheme="minorHAnsi"/>
          <w:lang w:val="en-US"/>
        </w:rPr>
        <w:t xml:space="preserve">Maliye tarafından geçmiş yıllardaki af yasaları konusundaki muhasebeleştirmelerin yanlış olduğu bir şekilde Kabul edilmiştir. </w:t>
      </w:r>
    </w:p>
    <w:p w:rsidR="006D7911" w:rsidRPr="0016297A" w:rsidRDefault="006D7911" w:rsidP="0016297A">
      <w:pPr>
        <w:pStyle w:val="NormalWeb"/>
        <w:numPr>
          <w:ilvl w:val="0"/>
          <w:numId w:val="2"/>
        </w:numPr>
        <w:jc w:val="both"/>
        <w:rPr>
          <w:rFonts w:asciiTheme="minorHAnsi" w:hAnsiTheme="minorHAnsi"/>
          <w:lang w:val="en-US"/>
        </w:rPr>
      </w:pPr>
      <w:r w:rsidRPr="0016297A">
        <w:rPr>
          <w:rFonts w:asciiTheme="minorHAnsi" w:hAnsiTheme="minorHAnsi"/>
          <w:lang w:val="en-US"/>
        </w:rPr>
        <w:t xml:space="preserve">Genel olarak şirketlerde </w:t>
      </w:r>
      <w:r w:rsidR="001B7F00" w:rsidRPr="0016297A">
        <w:rPr>
          <w:rFonts w:asciiTheme="minorHAnsi" w:hAnsiTheme="minorHAnsi"/>
          <w:lang w:val="en-US"/>
        </w:rPr>
        <w:t xml:space="preserve">296 hesap dışındaki </w:t>
      </w:r>
      <w:r w:rsidRPr="0016297A">
        <w:rPr>
          <w:rFonts w:asciiTheme="minorHAnsi" w:hAnsiTheme="minorHAnsi"/>
          <w:lang w:val="en-US"/>
        </w:rPr>
        <w:t>kayıtların şirketin bilançosunu bozacağı</w:t>
      </w:r>
    </w:p>
    <w:p w:rsidR="006D7911" w:rsidRPr="0016297A" w:rsidRDefault="006D7911" w:rsidP="0016297A">
      <w:pPr>
        <w:pStyle w:val="NormalWeb"/>
        <w:numPr>
          <w:ilvl w:val="0"/>
          <w:numId w:val="2"/>
        </w:numPr>
        <w:jc w:val="both"/>
        <w:rPr>
          <w:rFonts w:asciiTheme="minorHAnsi" w:hAnsiTheme="minorHAnsi"/>
          <w:lang w:val="en-US"/>
        </w:rPr>
      </w:pPr>
      <w:r w:rsidRPr="0016297A">
        <w:rPr>
          <w:rFonts w:asciiTheme="minorHAnsi" w:hAnsiTheme="minorHAnsi"/>
          <w:lang w:val="en-US"/>
        </w:rPr>
        <w:t>Bilhassa bağımsız denetime tabi şirketlerde af yasaları gereği</w:t>
      </w:r>
      <w:r w:rsidR="001B7F00" w:rsidRPr="0016297A">
        <w:rPr>
          <w:rFonts w:asciiTheme="minorHAnsi" w:hAnsiTheme="minorHAnsi"/>
          <w:lang w:val="en-US"/>
        </w:rPr>
        <w:t xml:space="preserve"> 296 hesap dışında </w:t>
      </w:r>
      <w:r w:rsidRPr="0016297A">
        <w:rPr>
          <w:rFonts w:asciiTheme="minorHAnsi" w:hAnsiTheme="minorHAnsi"/>
          <w:lang w:val="en-US"/>
        </w:rPr>
        <w:t xml:space="preserve"> yapılan kayıtların </w:t>
      </w:r>
      <w:r w:rsidR="001B7F00" w:rsidRPr="0016297A">
        <w:rPr>
          <w:rFonts w:asciiTheme="minorHAnsi" w:hAnsiTheme="minorHAnsi"/>
          <w:lang w:val="en-US"/>
        </w:rPr>
        <w:t>etkileri olumsuz olarak ortaya çıktığı görülerek</w:t>
      </w:r>
    </w:p>
    <w:p w:rsidR="001B7F00" w:rsidRPr="0016297A" w:rsidRDefault="001B7F00" w:rsidP="0016297A">
      <w:pPr>
        <w:pStyle w:val="NormalWeb"/>
        <w:numPr>
          <w:ilvl w:val="0"/>
          <w:numId w:val="2"/>
        </w:numPr>
        <w:jc w:val="both"/>
        <w:rPr>
          <w:rFonts w:asciiTheme="minorHAnsi" w:hAnsiTheme="minorHAnsi"/>
          <w:lang w:val="en-US"/>
        </w:rPr>
      </w:pPr>
      <w:r w:rsidRPr="0016297A">
        <w:rPr>
          <w:rFonts w:asciiTheme="minorHAnsi" w:hAnsiTheme="minorHAnsi"/>
          <w:lang w:val="en-US"/>
        </w:rPr>
        <w:t xml:space="preserve">Muhasebe ilkelerine uymasa da </w:t>
      </w:r>
      <w:r w:rsidR="00216B42">
        <w:rPr>
          <w:rFonts w:asciiTheme="minorHAnsi" w:hAnsiTheme="minorHAnsi"/>
          <w:lang w:val="en-US"/>
        </w:rPr>
        <w:t xml:space="preserve">olumlu </w:t>
      </w:r>
      <w:r w:rsidRPr="0016297A">
        <w:rPr>
          <w:rFonts w:asciiTheme="minorHAnsi" w:hAnsiTheme="minorHAnsi"/>
          <w:lang w:val="en-US"/>
        </w:rPr>
        <w:t xml:space="preserve">bir düzenleme yapılmıştır. </w:t>
      </w:r>
    </w:p>
    <w:p w:rsidR="00E35512" w:rsidRPr="0016297A" w:rsidRDefault="003D6D0F" w:rsidP="0016297A">
      <w:pPr>
        <w:pStyle w:val="NormalWeb"/>
        <w:jc w:val="both"/>
        <w:rPr>
          <w:rFonts w:asciiTheme="minorHAnsi" w:hAnsiTheme="minorHAnsi" w:cs="Arial"/>
          <w:color w:val="333333"/>
        </w:rPr>
      </w:pPr>
      <w:r w:rsidRPr="0016297A">
        <w:rPr>
          <w:rFonts w:asciiTheme="minorHAnsi" w:hAnsiTheme="minorHAnsi"/>
          <w:i/>
          <w:lang w:val="en-US"/>
        </w:rPr>
        <w:tab/>
      </w:r>
    </w:p>
    <w:p w:rsidR="00864512" w:rsidRPr="00216B42" w:rsidRDefault="001B7F00" w:rsidP="0016297A">
      <w:pPr>
        <w:ind w:left="705"/>
        <w:jc w:val="both"/>
        <w:rPr>
          <w:rFonts w:eastAsia="Times New Roman" w:cs="Arial"/>
          <w:b/>
          <w:color w:val="333333"/>
          <w:sz w:val="24"/>
          <w:szCs w:val="24"/>
          <w:lang w:eastAsia="tr-TR"/>
        </w:rPr>
      </w:pPr>
      <w:r w:rsidRPr="00216B42">
        <w:rPr>
          <w:rFonts w:eastAsia="Times New Roman" w:cs="Arial"/>
          <w:b/>
          <w:color w:val="333333"/>
          <w:sz w:val="24"/>
          <w:szCs w:val="24"/>
          <w:lang w:eastAsia="tr-TR"/>
        </w:rPr>
        <w:t xml:space="preserve">IV. Yeni hesabın kullanımına göre kaydı görelim. </w:t>
      </w:r>
    </w:p>
    <w:p w:rsidR="00864512" w:rsidRPr="0016297A" w:rsidRDefault="001B7F00" w:rsidP="0016297A">
      <w:pPr>
        <w:spacing w:before="100" w:beforeAutospacing="1" w:after="240" w:line="240" w:lineRule="auto"/>
        <w:ind w:firstLine="705"/>
        <w:jc w:val="both"/>
        <w:rPr>
          <w:rFonts w:eastAsia="Times New Roman" w:cs="Arial"/>
          <w:color w:val="333333"/>
          <w:sz w:val="24"/>
          <w:szCs w:val="24"/>
          <w:lang w:eastAsia="tr-TR"/>
        </w:rPr>
      </w:pPr>
      <w:r w:rsidRPr="0016297A">
        <w:rPr>
          <w:rFonts w:eastAsia="Times New Roman" w:cs="Arial"/>
          <w:bCs/>
          <w:i/>
          <w:iCs/>
          <w:color w:val="333333"/>
          <w:sz w:val="24"/>
          <w:szCs w:val="24"/>
          <w:lang w:eastAsia="tr-TR"/>
        </w:rPr>
        <w:t>6736 sayılı yasaya ait tebliğde yapılan açıklamaya göre</w:t>
      </w:r>
      <w:r w:rsidR="00864512" w:rsidRPr="0016297A">
        <w:rPr>
          <w:rFonts w:eastAsia="Times New Roman" w:cs="Arial"/>
          <w:bCs/>
          <w:i/>
          <w:iCs/>
          <w:color w:val="333333"/>
          <w:sz w:val="24"/>
          <w:szCs w:val="24"/>
          <w:lang w:eastAsia="tr-TR"/>
        </w:rPr>
        <w:t>,</w:t>
      </w:r>
      <w:r w:rsidR="00864512" w:rsidRPr="0016297A">
        <w:rPr>
          <w:rFonts w:eastAsia="Times New Roman" w:cs="Arial"/>
          <w:i/>
          <w:iCs/>
          <w:color w:val="333333"/>
          <w:sz w:val="24"/>
          <w:szCs w:val="24"/>
          <w:lang w:eastAsia="tr-TR"/>
        </w:rPr>
        <w:t xml:space="preserve"> </w:t>
      </w:r>
      <w:r w:rsidRPr="0016297A">
        <w:rPr>
          <w:rFonts w:eastAsia="Times New Roman" w:cs="Arial"/>
          <w:i/>
          <w:iCs/>
          <w:color w:val="333333"/>
          <w:sz w:val="24"/>
          <w:szCs w:val="24"/>
          <w:lang w:eastAsia="tr-TR"/>
        </w:rPr>
        <w:t>aftan yararlan</w:t>
      </w:r>
      <w:r w:rsidR="0003558C" w:rsidRPr="0016297A">
        <w:rPr>
          <w:rFonts w:eastAsia="Times New Roman" w:cs="Arial"/>
          <w:i/>
          <w:iCs/>
          <w:color w:val="333333"/>
          <w:sz w:val="24"/>
          <w:szCs w:val="24"/>
          <w:lang w:eastAsia="tr-TR"/>
        </w:rPr>
        <w:t>anlar</w:t>
      </w:r>
      <w:r w:rsidR="00864512" w:rsidRPr="0016297A">
        <w:rPr>
          <w:rFonts w:eastAsia="Times New Roman" w:cs="Arial"/>
          <w:i/>
          <w:iCs/>
          <w:color w:val="333333"/>
          <w:sz w:val="24"/>
          <w:szCs w:val="24"/>
          <w:lang w:eastAsia="tr-TR"/>
        </w:rPr>
        <w:t xml:space="preserve"> muhasebe kayıtlarını yaparken </w:t>
      </w:r>
      <w:r w:rsidR="00864512" w:rsidRPr="0016297A">
        <w:rPr>
          <w:rFonts w:eastAsia="Times New Roman" w:cs="Arial"/>
          <w:bCs/>
          <w:i/>
          <w:iCs/>
          <w:color w:val="333333"/>
          <w:sz w:val="24"/>
          <w:szCs w:val="24"/>
          <w:lang w:eastAsia="tr-TR"/>
        </w:rPr>
        <w:t>“689. Diğer Olağandışı Gider ve Zararlar” hesabı yerine bilançonun aktifinde bir geçici hesap</w:t>
      </w:r>
      <w:r w:rsidRPr="0016297A">
        <w:rPr>
          <w:rFonts w:eastAsia="Times New Roman" w:cs="Arial"/>
          <w:bCs/>
          <w:i/>
          <w:iCs/>
          <w:color w:val="333333"/>
          <w:sz w:val="24"/>
          <w:szCs w:val="24"/>
          <w:lang w:eastAsia="tr-TR"/>
        </w:rPr>
        <w:t xml:space="preserve"> </w:t>
      </w:r>
      <w:r w:rsidR="0003558C" w:rsidRPr="0016297A">
        <w:rPr>
          <w:rFonts w:eastAsia="Times New Roman" w:cs="Arial"/>
          <w:bCs/>
          <w:i/>
          <w:iCs/>
          <w:color w:val="333333"/>
          <w:sz w:val="24"/>
          <w:szCs w:val="24"/>
          <w:lang w:eastAsia="tr-TR"/>
        </w:rPr>
        <w:t>kullanacaklardır</w:t>
      </w:r>
      <w:r w:rsidRPr="0016297A">
        <w:rPr>
          <w:rFonts w:eastAsia="Times New Roman" w:cs="Arial"/>
          <w:bCs/>
          <w:i/>
          <w:iCs/>
          <w:color w:val="333333"/>
          <w:sz w:val="24"/>
          <w:szCs w:val="24"/>
          <w:lang w:eastAsia="tr-TR"/>
        </w:rPr>
        <w:t>.</w:t>
      </w:r>
      <w:r w:rsidR="0003558C" w:rsidRPr="0016297A">
        <w:rPr>
          <w:rFonts w:eastAsia="Times New Roman" w:cs="Arial"/>
          <w:bCs/>
          <w:i/>
          <w:iCs/>
          <w:color w:val="333333"/>
          <w:sz w:val="24"/>
          <w:szCs w:val="24"/>
          <w:lang w:eastAsia="tr-TR"/>
        </w:rPr>
        <w:t xml:space="preserve"> </w:t>
      </w:r>
      <w:r w:rsidRPr="0016297A">
        <w:rPr>
          <w:rFonts w:eastAsia="Times New Roman" w:cs="Arial"/>
          <w:bCs/>
          <w:i/>
          <w:iCs/>
          <w:color w:val="333333"/>
          <w:sz w:val="24"/>
          <w:szCs w:val="24"/>
          <w:lang w:eastAsia="tr-TR"/>
        </w:rPr>
        <w:t xml:space="preserve"> Kayıt aşağıdaki gibi olacaktır. </w:t>
      </w:r>
    </w:p>
    <w:p w:rsidR="00864512" w:rsidRPr="0016297A" w:rsidRDefault="00864512" w:rsidP="0016297A">
      <w:pPr>
        <w:spacing w:before="100" w:beforeAutospacing="1" w:after="240" w:line="240" w:lineRule="auto"/>
        <w:jc w:val="both"/>
        <w:rPr>
          <w:rFonts w:eastAsia="Times New Roman" w:cs="Arial"/>
          <w:color w:val="333333"/>
          <w:sz w:val="24"/>
          <w:szCs w:val="24"/>
          <w:lang w:eastAsia="tr-TR"/>
        </w:rPr>
      </w:pPr>
      <w:r w:rsidRPr="0016297A">
        <w:rPr>
          <w:rFonts w:eastAsia="Times New Roman" w:cs="Arial"/>
          <w:i/>
          <w:iCs/>
          <w:color w:val="333333"/>
          <w:sz w:val="24"/>
          <w:szCs w:val="24"/>
          <w:lang w:eastAsia="tr-TR"/>
        </w:rPr>
        <w:t> </w:t>
      </w:r>
      <w:r w:rsidRPr="0016297A">
        <w:rPr>
          <w:rFonts w:eastAsia="Times New Roman" w:cs="Arial"/>
          <w:color w:val="333333"/>
          <w:sz w:val="24"/>
          <w:szCs w:val="24"/>
          <w:lang w:eastAsia="tr-TR"/>
        </w:rPr>
        <w:t xml:space="preserve">  </w:t>
      </w:r>
      <w:r w:rsidRPr="0016297A">
        <w:rPr>
          <w:rFonts w:eastAsia="Times New Roman" w:cs="Arial"/>
          <w:i/>
          <w:iCs/>
          <w:color w:val="333333"/>
          <w:sz w:val="24"/>
          <w:szCs w:val="24"/>
          <w:lang w:eastAsia="tr-TR"/>
        </w:rPr>
        <w:t>--------------------------------------------------- / -----------------------------------------------</w:t>
      </w:r>
      <w:r w:rsidRPr="0016297A">
        <w:rPr>
          <w:rFonts w:eastAsia="Times New Roman" w:cs="Arial"/>
          <w:color w:val="333333"/>
          <w:sz w:val="24"/>
          <w:szCs w:val="24"/>
          <w:lang w:eastAsia="tr-TR"/>
        </w:rPr>
        <w:t xml:space="preserve"> </w:t>
      </w:r>
    </w:p>
    <w:p w:rsidR="00864512" w:rsidRPr="0016297A" w:rsidRDefault="00864512" w:rsidP="0016297A">
      <w:pPr>
        <w:spacing w:before="100" w:beforeAutospacing="1" w:after="240" w:line="240" w:lineRule="auto"/>
        <w:jc w:val="both"/>
        <w:rPr>
          <w:rFonts w:eastAsia="Times New Roman" w:cs="Arial"/>
          <w:color w:val="333333"/>
          <w:sz w:val="24"/>
          <w:szCs w:val="24"/>
          <w:lang w:eastAsia="tr-TR"/>
        </w:rPr>
      </w:pPr>
      <w:r w:rsidRPr="0016297A">
        <w:rPr>
          <w:rFonts w:eastAsia="Times New Roman" w:cs="Arial"/>
          <w:b/>
          <w:bCs/>
          <w:i/>
          <w:iCs/>
          <w:color w:val="333333"/>
          <w:sz w:val="24"/>
          <w:szCs w:val="24"/>
          <w:lang w:eastAsia="tr-TR"/>
        </w:rPr>
        <w:t xml:space="preserve"> 296 GEÇİCİ HESAP                      </w:t>
      </w:r>
      <w:r w:rsidRPr="0016297A">
        <w:rPr>
          <w:rFonts w:eastAsia="Times New Roman" w:cs="Arial"/>
          <w:i/>
          <w:iCs/>
          <w:color w:val="333333"/>
          <w:sz w:val="24"/>
          <w:szCs w:val="24"/>
          <w:lang w:eastAsia="tr-TR"/>
        </w:rPr>
        <w:t xml:space="preserve">                                               </w:t>
      </w:r>
      <w:r w:rsidR="0003558C" w:rsidRPr="0016297A">
        <w:rPr>
          <w:rFonts w:eastAsia="Times New Roman" w:cs="Arial"/>
          <w:i/>
          <w:iCs/>
          <w:color w:val="333333"/>
          <w:sz w:val="24"/>
          <w:szCs w:val="24"/>
          <w:lang w:eastAsia="tr-TR"/>
        </w:rPr>
        <w:t>100</w:t>
      </w:r>
      <w:r w:rsidRPr="0016297A">
        <w:rPr>
          <w:rFonts w:eastAsia="Times New Roman" w:cs="Arial"/>
          <w:i/>
          <w:iCs/>
          <w:color w:val="333333"/>
          <w:sz w:val="24"/>
          <w:szCs w:val="24"/>
          <w:lang w:eastAsia="tr-TR"/>
        </w:rPr>
        <w:t>.000 TL</w:t>
      </w:r>
      <w:r w:rsidRPr="0016297A">
        <w:rPr>
          <w:rFonts w:eastAsia="Times New Roman" w:cs="Arial"/>
          <w:color w:val="333333"/>
          <w:sz w:val="24"/>
          <w:szCs w:val="24"/>
          <w:lang w:eastAsia="tr-TR"/>
        </w:rPr>
        <w:t xml:space="preserve"> </w:t>
      </w:r>
    </w:p>
    <w:p w:rsidR="00864512" w:rsidRPr="0016297A" w:rsidRDefault="00864512" w:rsidP="0016297A">
      <w:pPr>
        <w:spacing w:before="100" w:beforeAutospacing="1" w:after="240" w:line="240" w:lineRule="auto"/>
        <w:jc w:val="both"/>
        <w:rPr>
          <w:rFonts w:eastAsia="Times New Roman" w:cs="Arial"/>
          <w:color w:val="333333"/>
          <w:sz w:val="24"/>
          <w:szCs w:val="24"/>
          <w:lang w:eastAsia="tr-TR"/>
        </w:rPr>
      </w:pPr>
      <w:r w:rsidRPr="0016297A">
        <w:rPr>
          <w:rFonts w:eastAsia="Times New Roman" w:cs="Arial"/>
          <w:i/>
          <w:iCs/>
          <w:color w:val="333333"/>
          <w:sz w:val="24"/>
          <w:szCs w:val="24"/>
          <w:lang w:eastAsia="tr-TR"/>
        </w:rPr>
        <w:t xml:space="preserve">       </w:t>
      </w:r>
      <w:r w:rsidRPr="0016297A">
        <w:rPr>
          <w:rFonts w:eastAsia="Times New Roman" w:cs="Arial"/>
          <w:b/>
          <w:bCs/>
          <w:i/>
          <w:iCs/>
          <w:color w:val="333333"/>
          <w:sz w:val="24"/>
          <w:szCs w:val="24"/>
          <w:lang w:eastAsia="tr-TR"/>
        </w:rPr>
        <w:t>(6736 sayılı Kanun 6/3 md. uyarınca düzeltme hesabı)</w:t>
      </w:r>
      <w:r w:rsidRPr="0016297A">
        <w:rPr>
          <w:rFonts w:eastAsia="Times New Roman" w:cs="Arial"/>
          <w:color w:val="333333"/>
          <w:sz w:val="24"/>
          <w:szCs w:val="24"/>
          <w:lang w:eastAsia="tr-TR"/>
        </w:rPr>
        <w:t xml:space="preserve"> </w:t>
      </w:r>
    </w:p>
    <w:p w:rsidR="00864512" w:rsidRPr="0016297A" w:rsidRDefault="00864512" w:rsidP="0016297A">
      <w:pPr>
        <w:spacing w:before="100" w:beforeAutospacing="1" w:after="240" w:line="240" w:lineRule="auto"/>
        <w:jc w:val="both"/>
        <w:rPr>
          <w:rFonts w:eastAsia="Times New Roman" w:cs="Arial"/>
          <w:color w:val="333333"/>
          <w:sz w:val="24"/>
          <w:szCs w:val="24"/>
          <w:lang w:eastAsia="tr-TR"/>
        </w:rPr>
      </w:pPr>
      <w:r w:rsidRPr="0016297A">
        <w:rPr>
          <w:rFonts w:eastAsia="Times New Roman" w:cs="Arial"/>
          <w:i/>
          <w:iCs/>
          <w:color w:val="333333"/>
          <w:sz w:val="24"/>
          <w:szCs w:val="24"/>
          <w:lang w:eastAsia="tr-TR"/>
        </w:rPr>
        <w:t xml:space="preserve">                                   131 ORTAKLARDAN ALACAKLAR                                    </w:t>
      </w:r>
      <w:r w:rsidR="0003558C" w:rsidRPr="0016297A">
        <w:rPr>
          <w:rFonts w:eastAsia="Times New Roman" w:cs="Arial"/>
          <w:i/>
          <w:iCs/>
          <w:color w:val="333333"/>
          <w:sz w:val="24"/>
          <w:szCs w:val="24"/>
          <w:lang w:eastAsia="tr-TR"/>
        </w:rPr>
        <w:t>50</w:t>
      </w:r>
      <w:r w:rsidRPr="0016297A">
        <w:rPr>
          <w:rFonts w:eastAsia="Times New Roman" w:cs="Arial"/>
          <w:i/>
          <w:iCs/>
          <w:color w:val="333333"/>
          <w:sz w:val="24"/>
          <w:szCs w:val="24"/>
          <w:lang w:eastAsia="tr-TR"/>
        </w:rPr>
        <w:t>.000 TL</w:t>
      </w:r>
      <w:r w:rsidRPr="0016297A">
        <w:rPr>
          <w:rFonts w:eastAsia="Times New Roman" w:cs="Arial"/>
          <w:color w:val="333333"/>
          <w:sz w:val="24"/>
          <w:szCs w:val="24"/>
          <w:lang w:eastAsia="tr-TR"/>
        </w:rPr>
        <w:t xml:space="preserve"> </w:t>
      </w:r>
    </w:p>
    <w:p w:rsidR="00864512" w:rsidRPr="0016297A" w:rsidRDefault="00864512" w:rsidP="0016297A">
      <w:pPr>
        <w:spacing w:before="100" w:beforeAutospacing="1" w:after="240" w:line="240" w:lineRule="auto"/>
        <w:jc w:val="both"/>
        <w:rPr>
          <w:rFonts w:eastAsia="Times New Roman" w:cs="Arial"/>
          <w:color w:val="333333"/>
          <w:sz w:val="24"/>
          <w:szCs w:val="24"/>
          <w:lang w:eastAsia="tr-TR"/>
        </w:rPr>
      </w:pPr>
      <w:r w:rsidRPr="0016297A">
        <w:rPr>
          <w:rFonts w:eastAsia="Times New Roman" w:cs="Arial"/>
          <w:i/>
          <w:iCs/>
          <w:color w:val="333333"/>
          <w:sz w:val="24"/>
          <w:szCs w:val="24"/>
          <w:lang w:eastAsia="tr-TR"/>
        </w:rPr>
        <w:t>                               </w:t>
      </w:r>
      <w:r w:rsidR="0003558C" w:rsidRPr="0016297A">
        <w:rPr>
          <w:rFonts w:eastAsia="Times New Roman" w:cs="Arial"/>
          <w:i/>
          <w:iCs/>
          <w:color w:val="333333"/>
          <w:sz w:val="24"/>
          <w:szCs w:val="24"/>
          <w:lang w:eastAsia="tr-TR"/>
        </w:rPr>
        <w:t xml:space="preserve">     </w:t>
      </w:r>
      <w:r w:rsidRPr="0016297A">
        <w:rPr>
          <w:rFonts w:eastAsia="Times New Roman" w:cs="Arial"/>
          <w:i/>
          <w:iCs/>
          <w:color w:val="333333"/>
          <w:sz w:val="24"/>
          <w:szCs w:val="24"/>
          <w:lang w:eastAsia="tr-TR"/>
        </w:rPr>
        <w:t xml:space="preserve">231 ORTAKLARDAN ALACAKLAR                            </w:t>
      </w:r>
      <w:r w:rsidR="0003558C" w:rsidRPr="0016297A">
        <w:rPr>
          <w:rFonts w:eastAsia="Times New Roman" w:cs="Arial"/>
          <w:i/>
          <w:iCs/>
          <w:color w:val="333333"/>
          <w:sz w:val="24"/>
          <w:szCs w:val="24"/>
          <w:lang w:eastAsia="tr-TR"/>
        </w:rPr>
        <w:t xml:space="preserve">      5</w:t>
      </w:r>
      <w:r w:rsidRPr="0016297A">
        <w:rPr>
          <w:rFonts w:eastAsia="Times New Roman" w:cs="Arial"/>
          <w:i/>
          <w:iCs/>
          <w:color w:val="333333"/>
          <w:sz w:val="24"/>
          <w:szCs w:val="24"/>
          <w:lang w:eastAsia="tr-TR"/>
        </w:rPr>
        <w:t>0.000 TL</w:t>
      </w:r>
      <w:r w:rsidRPr="0016297A">
        <w:rPr>
          <w:rFonts w:eastAsia="Times New Roman" w:cs="Arial"/>
          <w:color w:val="333333"/>
          <w:sz w:val="24"/>
          <w:szCs w:val="24"/>
          <w:lang w:eastAsia="tr-TR"/>
        </w:rPr>
        <w:t xml:space="preserve"> </w:t>
      </w:r>
    </w:p>
    <w:p w:rsidR="00864512" w:rsidRPr="0016297A" w:rsidRDefault="00864512" w:rsidP="0016297A">
      <w:pPr>
        <w:spacing w:before="100" w:beforeAutospacing="1" w:after="240" w:line="240" w:lineRule="auto"/>
        <w:jc w:val="both"/>
        <w:rPr>
          <w:rFonts w:eastAsia="Times New Roman" w:cs="Arial"/>
          <w:color w:val="333333"/>
          <w:sz w:val="24"/>
          <w:szCs w:val="24"/>
          <w:lang w:eastAsia="tr-TR"/>
        </w:rPr>
      </w:pPr>
      <w:r w:rsidRPr="0016297A">
        <w:rPr>
          <w:rFonts w:eastAsia="Times New Roman" w:cs="Arial"/>
          <w:i/>
          <w:iCs/>
          <w:color w:val="333333"/>
          <w:sz w:val="24"/>
          <w:szCs w:val="24"/>
          <w:lang w:eastAsia="tr-TR"/>
        </w:rPr>
        <w:t>-------------------------------------------------- / ------------------------------------------------</w:t>
      </w:r>
      <w:r w:rsidRPr="0016297A">
        <w:rPr>
          <w:rFonts w:eastAsia="Times New Roman" w:cs="Arial"/>
          <w:color w:val="333333"/>
          <w:sz w:val="24"/>
          <w:szCs w:val="24"/>
          <w:lang w:eastAsia="tr-TR"/>
        </w:rPr>
        <w:t xml:space="preserve"> </w:t>
      </w:r>
    </w:p>
    <w:p w:rsidR="00F45DE2" w:rsidRPr="0016297A" w:rsidRDefault="00F45DE2" w:rsidP="0016297A">
      <w:pPr>
        <w:spacing w:before="100" w:beforeAutospacing="1" w:after="240" w:line="240" w:lineRule="auto"/>
        <w:jc w:val="both"/>
        <w:rPr>
          <w:rFonts w:eastAsia="Times New Roman" w:cs="Arial"/>
          <w:color w:val="333333"/>
          <w:sz w:val="24"/>
          <w:szCs w:val="24"/>
          <w:lang w:eastAsia="tr-TR"/>
        </w:rPr>
      </w:pPr>
      <w:r w:rsidRPr="0016297A">
        <w:rPr>
          <w:rFonts w:eastAsia="Times New Roman" w:cs="Arial"/>
          <w:color w:val="333333"/>
          <w:sz w:val="24"/>
          <w:szCs w:val="24"/>
          <w:lang w:eastAsia="tr-TR"/>
        </w:rPr>
        <w:t xml:space="preserve">Tebliğde  </w:t>
      </w:r>
      <w:r w:rsidRPr="0016297A">
        <w:rPr>
          <w:rFonts w:eastAsia="Times New Roman" w:cs="Arial"/>
          <w:b/>
          <w:bCs/>
          <w:color w:val="333333"/>
          <w:sz w:val="24"/>
          <w:szCs w:val="24"/>
          <w:lang w:eastAsia="tr-TR"/>
        </w:rPr>
        <w:t>“296-GEÇİCİ HESAP”</w:t>
      </w:r>
      <w:r w:rsidRPr="0016297A">
        <w:rPr>
          <w:rFonts w:eastAsia="Times New Roman" w:cs="Arial"/>
          <w:color w:val="333333"/>
          <w:sz w:val="24"/>
          <w:szCs w:val="24"/>
          <w:lang w:eastAsia="tr-TR"/>
        </w:rPr>
        <w:t xml:space="preserve"> şeklinde örnek verilmiş ve alt hesap olarak ise </w:t>
      </w:r>
      <w:r w:rsidRPr="0016297A">
        <w:rPr>
          <w:rFonts w:eastAsia="Times New Roman" w:cs="Arial"/>
          <w:b/>
          <w:bCs/>
          <w:color w:val="333333"/>
          <w:sz w:val="24"/>
          <w:szCs w:val="24"/>
          <w:lang w:eastAsia="tr-TR"/>
        </w:rPr>
        <w:t xml:space="preserve">“6736 sayılı Kanun 6/3 maddesi uyarınca düzeltme hesabı” </w:t>
      </w:r>
      <w:r w:rsidRPr="0016297A">
        <w:rPr>
          <w:rFonts w:eastAsia="Times New Roman" w:cs="Arial"/>
          <w:color w:val="333333"/>
          <w:sz w:val="24"/>
          <w:szCs w:val="24"/>
          <w:lang w:eastAsia="tr-TR"/>
        </w:rPr>
        <w:t xml:space="preserve">verilmiştir. </w:t>
      </w:r>
    </w:p>
    <w:p w:rsidR="0003558C" w:rsidRPr="0016297A" w:rsidRDefault="0003558C" w:rsidP="0016297A">
      <w:pPr>
        <w:spacing w:before="100" w:beforeAutospacing="1" w:after="240" w:line="240" w:lineRule="auto"/>
        <w:jc w:val="both"/>
        <w:rPr>
          <w:rFonts w:eastAsia="Times New Roman" w:cs="Arial"/>
          <w:color w:val="333333"/>
          <w:sz w:val="24"/>
          <w:szCs w:val="24"/>
          <w:lang w:eastAsia="tr-TR"/>
        </w:rPr>
      </w:pPr>
      <w:r w:rsidRPr="0016297A">
        <w:rPr>
          <w:rFonts w:eastAsia="Times New Roman" w:cs="Arial"/>
          <w:color w:val="333333"/>
          <w:sz w:val="24"/>
          <w:szCs w:val="24"/>
          <w:lang w:eastAsia="tr-TR"/>
        </w:rPr>
        <w:tab/>
      </w:r>
      <w:r w:rsidRPr="00BF0BEA">
        <w:rPr>
          <w:rFonts w:eastAsia="Times New Roman" w:cs="Arial"/>
          <w:b/>
          <w:color w:val="333333"/>
          <w:sz w:val="24"/>
          <w:szCs w:val="24"/>
          <w:lang w:eastAsia="tr-TR"/>
        </w:rPr>
        <w:t>V. Önceki afların kayıtlarında</w:t>
      </w:r>
      <w:r w:rsidRPr="0016297A">
        <w:rPr>
          <w:rFonts w:eastAsia="Times New Roman" w:cs="Arial"/>
          <w:color w:val="333333"/>
          <w:sz w:val="24"/>
          <w:szCs w:val="24"/>
          <w:lang w:eastAsia="tr-TR"/>
        </w:rPr>
        <w:t xml:space="preserve"> mali tablolarda zarar çıkabilmekte, özvarlıklar kaybedilmekte ve hatta sermayenin kaybı veya borca batıklık durumları dahi doğmakta idi. </w:t>
      </w:r>
    </w:p>
    <w:p w:rsidR="00A2183B" w:rsidRPr="00BF0BEA" w:rsidRDefault="00A2183B" w:rsidP="0016297A">
      <w:pPr>
        <w:spacing w:before="100" w:beforeAutospacing="1" w:after="240" w:line="240" w:lineRule="auto"/>
        <w:jc w:val="both"/>
        <w:rPr>
          <w:rFonts w:eastAsia="Times New Roman" w:cs="Arial"/>
          <w:b/>
          <w:color w:val="333333"/>
          <w:sz w:val="24"/>
          <w:szCs w:val="24"/>
          <w:lang w:eastAsia="tr-TR"/>
        </w:rPr>
      </w:pPr>
      <w:r w:rsidRPr="0016297A">
        <w:rPr>
          <w:rFonts w:eastAsia="Times New Roman" w:cs="Arial"/>
          <w:color w:val="333333"/>
          <w:sz w:val="24"/>
          <w:szCs w:val="24"/>
          <w:lang w:eastAsia="tr-TR"/>
        </w:rPr>
        <w:tab/>
      </w:r>
      <w:r w:rsidRPr="00BF0BEA">
        <w:rPr>
          <w:rFonts w:eastAsia="Times New Roman" w:cs="Arial"/>
          <w:b/>
          <w:color w:val="333333"/>
          <w:sz w:val="24"/>
          <w:szCs w:val="24"/>
          <w:lang w:eastAsia="tr-TR"/>
        </w:rPr>
        <w:t>VI. Mahkemelerde bilirkişilerin borca batıklık durumu tespiti:</w:t>
      </w:r>
    </w:p>
    <w:p w:rsidR="00A2183B" w:rsidRPr="0016297A" w:rsidRDefault="00A2183B" w:rsidP="0016297A">
      <w:pPr>
        <w:spacing w:before="100" w:beforeAutospacing="1" w:after="240" w:line="240" w:lineRule="auto"/>
        <w:jc w:val="both"/>
        <w:rPr>
          <w:rFonts w:eastAsia="Times New Roman" w:cs="Arial"/>
          <w:color w:val="333333"/>
          <w:sz w:val="24"/>
          <w:szCs w:val="24"/>
          <w:lang w:eastAsia="tr-TR"/>
        </w:rPr>
      </w:pPr>
      <w:r w:rsidRPr="0016297A">
        <w:rPr>
          <w:rFonts w:eastAsia="Times New Roman" w:cs="Arial"/>
          <w:color w:val="333333"/>
          <w:sz w:val="24"/>
          <w:szCs w:val="24"/>
          <w:lang w:eastAsia="tr-TR"/>
        </w:rPr>
        <w:tab/>
        <w:t xml:space="preserve">Bugüne kadar yapılan 5-6 adet mali afta doğan ve indirilemeyen zararlar, bilançolarda öz kaynak altında görünmekte idi. Son tebliğle muhasebe ilkelerine aykırı bile olsa maliye idaresi bilançolardaki öz kaynak altında görünen bu tutarları geçici aktif hesaplara alarak bir şekilde bilançodaki özkaynak hesabını düzeltme yoluna gitmiştir. </w:t>
      </w:r>
    </w:p>
    <w:p w:rsidR="00A2183B" w:rsidRPr="00BF0BEA" w:rsidRDefault="00A2183B" w:rsidP="0016297A">
      <w:pPr>
        <w:spacing w:before="100" w:beforeAutospacing="1" w:after="240" w:line="240" w:lineRule="auto"/>
        <w:jc w:val="both"/>
        <w:rPr>
          <w:rFonts w:eastAsia="Times New Roman" w:cs="Arial"/>
          <w:b/>
          <w:color w:val="333333"/>
          <w:sz w:val="24"/>
          <w:szCs w:val="24"/>
          <w:lang w:eastAsia="tr-TR"/>
        </w:rPr>
      </w:pPr>
      <w:r w:rsidRPr="0016297A">
        <w:rPr>
          <w:rFonts w:eastAsia="Times New Roman" w:cs="Arial"/>
          <w:color w:val="333333"/>
          <w:sz w:val="24"/>
          <w:szCs w:val="24"/>
          <w:lang w:eastAsia="tr-TR"/>
        </w:rPr>
        <w:tab/>
      </w:r>
      <w:r w:rsidRPr="00BF0BEA">
        <w:rPr>
          <w:rFonts w:eastAsia="Times New Roman" w:cs="Arial"/>
          <w:b/>
          <w:color w:val="333333"/>
          <w:sz w:val="24"/>
          <w:szCs w:val="24"/>
          <w:lang w:eastAsia="tr-TR"/>
        </w:rPr>
        <w:t>SONUÇ OLARAK:</w:t>
      </w:r>
    </w:p>
    <w:p w:rsidR="00A2183B" w:rsidRPr="0016297A" w:rsidRDefault="00A2183B" w:rsidP="0016297A">
      <w:pPr>
        <w:spacing w:before="100" w:beforeAutospacing="1" w:after="240" w:line="240" w:lineRule="auto"/>
        <w:jc w:val="both"/>
        <w:rPr>
          <w:rFonts w:eastAsia="Times New Roman" w:cs="Arial"/>
          <w:color w:val="333333"/>
          <w:sz w:val="24"/>
          <w:szCs w:val="24"/>
          <w:lang w:eastAsia="tr-TR"/>
        </w:rPr>
      </w:pPr>
      <w:r w:rsidRPr="0016297A">
        <w:rPr>
          <w:rFonts w:eastAsia="Times New Roman" w:cs="Arial"/>
          <w:color w:val="333333"/>
          <w:sz w:val="24"/>
          <w:szCs w:val="24"/>
          <w:lang w:eastAsia="tr-TR"/>
        </w:rPr>
        <w:tab/>
        <w:t>Yazımızın başında belirttiğimiz İcra iflas kanunu düzenlemesi</w:t>
      </w:r>
      <w:r w:rsidR="00BF0BEA">
        <w:rPr>
          <w:rFonts w:eastAsia="Times New Roman" w:cs="Arial"/>
          <w:color w:val="333333"/>
          <w:sz w:val="24"/>
          <w:szCs w:val="24"/>
          <w:lang w:eastAsia="tr-TR"/>
        </w:rPr>
        <w:t>,</w:t>
      </w:r>
      <w:r w:rsidRPr="0016297A">
        <w:rPr>
          <w:rFonts w:eastAsia="Times New Roman" w:cs="Arial"/>
          <w:color w:val="333333"/>
          <w:sz w:val="24"/>
          <w:szCs w:val="24"/>
          <w:lang w:eastAsia="tr-TR"/>
        </w:rPr>
        <w:t xml:space="preserve"> borc</w:t>
      </w:r>
      <w:r w:rsidR="00462176" w:rsidRPr="0016297A">
        <w:rPr>
          <w:rFonts w:eastAsia="Times New Roman" w:cs="Arial"/>
          <w:color w:val="333333"/>
          <w:sz w:val="24"/>
          <w:szCs w:val="24"/>
          <w:lang w:eastAsia="tr-TR"/>
        </w:rPr>
        <w:t xml:space="preserve">a batıklık durumu tespiti veya özkaynak tespitinde aktiflerin muhtemel satış fiyatları ile bir bilanço düzenleneceği hükmünü getirmiştir. İcra İflas kanunu ile getirilen bu düzenleme TTK 376/3 maddesinde de </w:t>
      </w:r>
      <w:r w:rsidR="00462176" w:rsidRPr="0016297A">
        <w:rPr>
          <w:rFonts w:eastAsia="Times New Roman" w:cs="Arial"/>
          <w:color w:val="333333"/>
          <w:sz w:val="24"/>
          <w:szCs w:val="24"/>
          <w:lang w:eastAsia="tr-TR"/>
        </w:rPr>
        <w:lastRenderedPageBreak/>
        <w:t xml:space="preserve">vardı. Dolayısıyla bundan sonra işletmelerin borca batıklık durumlarının tespiti işleminde, TTK 376/1 maddesi ile ön tespit yapıldıktan sonra 376/3 ve İcra İflas Kanununa göre değerleme yapılarak düzenlenecek bilanço esas alınacaktır. </w:t>
      </w:r>
    </w:p>
    <w:p w:rsidR="00462176" w:rsidRPr="0016297A" w:rsidRDefault="00462176" w:rsidP="0016297A">
      <w:pPr>
        <w:spacing w:before="100" w:beforeAutospacing="1" w:after="240" w:line="240" w:lineRule="auto"/>
        <w:jc w:val="both"/>
        <w:rPr>
          <w:rFonts w:eastAsia="Times New Roman" w:cs="Arial"/>
          <w:color w:val="333333"/>
          <w:sz w:val="24"/>
          <w:szCs w:val="24"/>
          <w:lang w:eastAsia="tr-TR"/>
        </w:rPr>
      </w:pPr>
      <w:r w:rsidRPr="0016297A">
        <w:rPr>
          <w:rFonts w:eastAsia="Times New Roman" w:cs="Arial"/>
          <w:color w:val="333333"/>
          <w:sz w:val="24"/>
          <w:szCs w:val="24"/>
          <w:lang w:eastAsia="tr-TR"/>
        </w:rPr>
        <w:tab/>
        <w:t>Yapılan bu düzenleme ve kanunlardaki paralel hükümlerin özkaynak ve borca batıklık durumu anlaşmazlıklarında gerek mahkemeler ve gerekse bilirkişiler tarafından göz önüne a</w:t>
      </w:r>
      <w:r w:rsidR="0016297A" w:rsidRPr="0016297A">
        <w:rPr>
          <w:rFonts w:eastAsia="Times New Roman" w:cs="Arial"/>
          <w:color w:val="333333"/>
          <w:sz w:val="24"/>
          <w:szCs w:val="24"/>
          <w:lang w:eastAsia="tr-TR"/>
        </w:rPr>
        <w:t xml:space="preserve">lınarak rapor tanzim edilmelidir. </w:t>
      </w:r>
    </w:p>
    <w:p w:rsidR="0016297A" w:rsidRPr="0016297A" w:rsidRDefault="0016297A" w:rsidP="0016297A">
      <w:pPr>
        <w:spacing w:before="100" w:beforeAutospacing="1" w:after="240" w:line="240" w:lineRule="auto"/>
        <w:jc w:val="both"/>
        <w:rPr>
          <w:rFonts w:eastAsia="Times New Roman" w:cs="Arial"/>
          <w:color w:val="333333"/>
          <w:sz w:val="24"/>
          <w:szCs w:val="24"/>
          <w:lang w:eastAsia="tr-TR"/>
        </w:rPr>
      </w:pPr>
      <w:r w:rsidRPr="0016297A">
        <w:rPr>
          <w:rFonts w:eastAsia="Times New Roman" w:cs="Arial"/>
          <w:color w:val="333333"/>
          <w:sz w:val="24"/>
          <w:szCs w:val="24"/>
          <w:lang w:eastAsia="tr-TR"/>
        </w:rPr>
        <w:tab/>
        <w:t xml:space="preserve">Ancak, her ne sebeple olursa olsun doğan bu problemlerin kesin olarak çözümlenmesi için muhasebe ilkelerine uygun bir düzenleme yapılmalıdır. </w:t>
      </w:r>
    </w:p>
    <w:p w:rsidR="0016297A" w:rsidRPr="0016297A" w:rsidRDefault="0016297A" w:rsidP="0016297A">
      <w:pPr>
        <w:spacing w:before="100" w:beforeAutospacing="1" w:after="240" w:line="240" w:lineRule="auto"/>
        <w:jc w:val="both"/>
        <w:rPr>
          <w:rFonts w:eastAsia="Times New Roman" w:cs="Arial"/>
          <w:color w:val="333333"/>
          <w:sz w:val="24"/>
          <w:szCs w:val="24"/>
          <w:lang w:eastAsia="tr-TR"/>
        </w:rPr>
      </w:pPr>
    </w:p>
    <w:p w:rsidR="0016297A" w:rsidRPr="0016297A" w:rsidRDefault="0016297A" w:rsidP="0016297A">
      <w:pPr>
        <w:spacing w:before="100" w:beforeAutospacing="1" w:after="240" w:line="240" w:lineRule="auto"/>
        <w:jc w:val="both"/>
        <w:rPr>
          <w:rFonts w:eastAsia="Times New Roman" w:cs="Arial"/>
          <w:color w:val="333333"/>
          <w:sz w:val="24"/>
          <w:szCs w:val="24"/>
          <w:lang w:eastAsia="tr-TR"/>
        </w:rPr>
      </w:pPr>
      <w:r w:rsidRPr="0016297A">
        <w:rPr>
          <w:rFonts w:eastAsia="Times New Roman" w:cs="Arial"/>
          <w:color w:val="333333"/>
          <w:sz w:val="24"/>
          <w:szCs w:val="24"/>
          <w:lang w:eastAsia="tr-TR"/>
        </w:rPr>
        <w:tab/>
      </w:r>
      <w:r w:rsidRPr="0016297A">
        <w:rPr>
          <w:rFonts w:eastAsia="Times New Roman" w:cs="Arial"/>
          <w:color w:val="333333"/>
          <w:sz w:val="24"/>
          <w:szCs w:val="24"/>
          <w:lang w:eastAsia="tr-TR"/>
        </w:rPr>
        <w:tab/>
      </w:r>
      <w:r w:rsidRPr="0016297A">
        <w:rPr>
          <w:rFonts w:eastAsia="Times New Roman" w:cs="Arial"/>
          <w:color w:val="333333"/>
          <w:sz w:val="24"/>
          <w:szCs w:val="24"/>
          <w:lang w:eastAsia="tr-TR"/>
        </w:rPr>
        <w:tab/>
      </w:r>
      <w:r w:rsidRPr="0016297A">
        <w:rPr>
          <w:rFonts w:eastAsia="Times New Roman" w:cs="Arial"/>
          <w:color w:val="333333"/>
          <w:sz w:val="24"/>
          <w:szCs w:val="24"/>
          <w:lang w:eastAsia="tr-TR"/>
        </w:rPr>
        <w:tab/>
      </w:r>
      <w:r w:rsidRPr="0016297A">
        <w:rPr>
          <w:rFonts w:eastAsia="Times New Roman" w:cs="Arial"/>
          <w:color w:val="333333"/>
          <w:sz w:val="24"/>
          <w:szCs w:val="24"/>
          <w:lang w:eastAsia="tr-TR"/>
        </w:rPr>
        <w:tab/>
      </w:r>
      <w:r w:rsidRPr="0016297A">
        <w:rPr>
          <w:rFonts w:eastAsia="Times New Roman" w:cs="Arial"/>
          <w:color w:val="333333"/>
          <w:sz w:val="24"/>
          <w:szCs w:val="24"/>
          <w:lang w:eastAsia="tr-TR"/>
        </w:rPr>
        <w:tab/>
      </w:r>
      <w:r w:rsidRPr="0016297A">
        <w:rPr>
          <w:rFonts w:eastAsia="Times New Roman" w:cs="Arial"/>
          <w:color w:val="333333"/>
          <w:sz w:val="24"/>
          <w:szCs w:val="24"/>
          <w:lang w:eastAsia="tr-TR"/>
        </w:rPr>
        <w:tab/>
      </w:r>
      <w:r w:rsidRPr="0016297A">
        <w:rPr>
          <w:rFonts w:eastAsia="Times New Roman" w:cs="Arial"/>
          <w:color w:val="333333"/>
          <w:sz w:val="24"/>
          <w:szCs w:val="24"/>
          <w:lang w:eastAsia="tr-TR"/>
        </w:rPr>
        <w:tab/>
      </w:r>
      <w:r w:rsidRPr="0016297A">
        <w:rPr>
          <w:rFonts w:eastAsia="Times New Roman" w:cs="Arial"/>
          <w:color w:val="333333"/>
          <w:sz w:val="24"/>
          <w:szCs w:val="24"/>
          <w:lang w:eastAsia="tr-TR"/>
        </w:rPr>
        <w:tab/>
        <w:t>Cevdet Akçakoca</w:t>
      </w:r>
    </w:p>
    <w:p w:rsidR="0016297A" w:rsidRPr="0016297A" w:rsidRDefault="0016297A" w:rsidP="0016297A">
      <w:pPr>
        <w:spacing w:before="100" w:beforeAutospacing="1" w:after="240" w:line="240" w:lineRule="auto"/>
        <w:jc w:val="both"/>
        <w:rPr>
          <w:rFonts w:eastAsia="Times New Roman" w:cs="Arial"/>
          <w:color w:val="333333"/>
          <w:sz w:val="24"/>
          <w:szCs w:val="24"/>
          <w:lang w:eastAsia="tr-TR"/>
        </w:rPr>
      </w:pPr>
      <w:r w:rsidRPr="0016297A">
        <w:rPr>
          <w:rFonts w:eastAsia="Times New Roman" w:cs="Arial"/>
          <w:color w:val="333333"/>
          <w:sz w:val="24"/>
          <w:szCs w:val="24"/>
          <w:lang w:eastAsia="tr-TR"/>
        </w:rPr>
        <w:tab/>
      </w:r>
      <w:r w:rsidRPr="0016297A">
        <w:rPr>
          <w:rFonts w:eastAsia="Times New Roman" w:cs="Arial"/>
          <w:color w:val="333333"/>
          <w:sz w:val="24"/>
          <w:szCs w:val="24"/>
          <w:lang w:eastAsia="tr-TR"/>
        </w:rPr>
        <w:tab/>
      </w:r>
      <w:r w:rsidRPr="0016297A">
        <w:rPr>
          <w:rFonts w:eastAsia="Times New Roman" w:cs="Arial"/>
          <w:color w:val="333333"/>
          <w:sz w:val="24"/>
          <w:szCs w:val="24"/>
          <w:lang w:eastAsia="tr-TR"/>
        </w:rPr>
        <w:tab/>
      </w:r>
      <w:r w:rsidRPr="0016297A">
        <w:rPr>
          <w:rFonts w:eastAsia="Times New Roman" w:cs="Arial"/>
          <w:color w:val="333333"/>
          <w:sz w:val="24"/>
          <w:szCs w:val="24"/>
          <w:lang w:eastAsia="tr-TR"/>
        </w:rPr>
        <w:tab/>
      </w:r>
      <w:r w:rsidRPr="0016297A">
        <w:rPr>
          <w:rFonts w:eastAsia="Times New Roman" w:cs="Arial"/>
          <w:color w:val="333333"/>
          <w:sz w:val="24"/>
          <w:szCs w:val="24"/>
          <w:lang w:eastAsia="tr-TR"/>
        </w:rPr>
        <w:tab/>
      </w:r>
      <w:r w:rsidRPr="0016297A">
        <w:rPr>
          <w:rFonts w:eastAsia="Times New Roman" w:cs="Arial"/>
          <w:color w:val="333333"/>
          <w:sz w:val="24"/>
          <w:szCs w:val="24"/>
          <w:lang w:eastAsia="tr-TR"/>
        </w:rPr>
        <w:tab/>
      </w:r>
      <w:r w:rsidRPr="0016297A">
        <w:rPr>
          <w:rFonts w:eastAsia="Times New Roman" w:cs="Arial"/>
          <w:color w:val="333333"/>
          <w:sz w:val="24"/>
          <w:szCs w:val="24"/>
          <w:lang w:eastAsia="tr-TR"/>
        </w:rPr>
        <w:tab/>
      </w:r>
      <w:r w:rsidRPr="0016297A">
        <w:rPr>
          <w:rFonts w:eastAsia="Times New Roman" w:cs="Arial"/>
          <w:color w:val="333333"/>
          <w:sz w:val="24"/>
          <w:szCs w:val="24"/>
          <w:lang w:eastAsia="tr-TR"/>
        </w:rPr>
        <w:tab/>
      </w:r>
      <w:r w:rsidRPr="0016297A">
        <w:rPr>
          <w:rFonts w:eastAsia="Times New Roman" w:cs="Arial"/>
          <w:color w:val="333333"/>
          <w:sz w:val="24"/>
          <w:szCs w:val="24"/>
          <w:lang w:eastAsia="tr-TR"/>
        </w:rPr>
        <w:tab/>
        <w:t>Yeminli Mali Müşavir</w:t>
      </w:r>
    </w:p>
    <w:p w:rsidR="0016297A" w:rsidRPr="0016297A" w:rsidRDefault="0016297A" w:rsidP="0016297A">
      <w:pPr>
        <w:spacing w:before="100" w:beforeAutospacing="1" w:after="240" w:line="240" w:lineRule="auto"/>
        <w:jc w:val="both"/>
        <w:rPr>
          <w:rFonts w:eastAsia="Times New Roman" w:cs="Arial"/>
          <w:color w:val="333333"/>
          <w:sz w:val="24"/>
          <w:szCs w:val="24"/>
          <w:lang w:eastAsia="tr-TR"/>
        </w:rPr>
      </w:pPr>
      <w:r w:rsidRPr="0016297A">
        <w:rPr>
          <w:rFonts w:eastAsia="Times New Roman" w:cs="Arial"/>
          <w:color w:val="333333"/>
          <w:sz w:val="24"/>
          <w:szCs w:val="24"/>
          <w:lang w:eastAsia="tr-TR"/>
        </w:rPr>
        <w:tab/>
      </w:r>
      <w:r w:rsidRPr="0016297A">
        <w:rPr>
          <w:rFonts w:eastAsia="Times New Roman" w:cs="Arial"/>
          <w:color w:val="333333"/>
          <w:sz w:val="24"/>
          <w:szCs w:val="24"/>
          <w:lang w:eastAsia="tr-TR"/>
        </w:rPr>
        <w:tab/>
      </w:r>
      <w:r w:rsidRPr="0016297A">
        <w:rPr>
          <w:rFonts w:eastAsia="Times New Roman" w:cs="Arial"/>
          <w:color w:val="333333"/>
          <w:sz w:val="24"/>
          <w:szCs w:val="24"/>
          <w:lang w:eastAsia="tr-TR"/>
        </w:rPr>
        <w:tab/>
      </w:r>
      <w:r w:rsidRPr="0016297A">
        <w:rPr>
          <w:rFonts w:eastAsia="Times New Roman" w:cs="Arial"/>
          <w:color w:val="333333"/>
          <w:sz w:val="24"/>
          <w:szCs w:val="24"/>
          <w:lang w:eastAsia="tr-TR"/>
        </w:rPr>
        <w:tab/>
      </w:r>
      <w:r w:rsidRPr="0016297A">
        <w:rPr>
          <w:rFonts w:eastAsia="Times New Roman" w:cs="Arial"/>
          <w:color w:val="333333"/>
          <w:sz w:val="24"/>
          <w:szCs w:val="24"/>
          <w:lang w:eastAsia="tr-TR"/>
        </w:rPr>
        <w:tab/>
      </w:r>
      <w:r w:rsidRPr="0016297A">
        <w:rPr>
          <w:rFonts w:eastAsia="Times New Roman" w:cs="Arial"/>
          <w:color w:val="333333"/>
          <w:sz w:val="24"/>
          <w:szCs w:val="24"/>
          <w:lang w:eastAsia="tr-TR"/>
        </w:rPr>
        <w:tab/>
      </w:r>
      <w:r w:rsidRPr="0016297A">
        <w:rPr>
          <w:rFonts w:eastAsia="Times New Roman" w:cs="Arial"/>
          <w:color w:val="333333"/>
          <w:sz w:val="24"/>
          <w:szCs w:val="24"/>
          <w:lang w:eastAsia="tr-TR"/>
        </w:rPr>
        <w:tab/>
      </w:r>
      <w:r w:rsidRPr="0016297A">
        <w:rPr>
          <w:rFonts w:eastAsia="Times New Roman" w:cs="Arial"/>
          <w:color w:val="333333"/>
          <w:sz w:val="24"/>
          <w:szCs w:val="24"/>
          <w:lang w:eastAsia="tr-TR"/>
        </w:rPr>
        <w:tab/>
      </w:r>
      <w:r w:rsidRPr="0016297A">
        <w:rPr>
          <w:rFonts w:eastAsia="Times New Roman" w:cs="Arial"/>
          <w:color w:val="333333"/>
          <w:sz w:val="24"/>
          <w:szCs w:val="24"/>
          <w:lang w:eastAsia="tr-TR"/>
        </w:rPr>
        <w:tab/>
        <w:t xml:space="preserve">Bağımsız Denetçi </w:t>
      </w:r>
    </w:p>
    <w:p w:rsidR="00A2183B" w:rsidRPr="0016297A" w:rsidRDefault="00A2183B" w:rsidP="0016297A">
      <w:pPr>
        <w:spacing w:before="100" w:beforeAutospacing="1" w:after="240" w:line="240" w:lineRule="auto"/>
        <w:jc w:val="both"/>
        <w:rPr>
          <w:rFonts w:eastAsia="Times New Roman" w:cs="Arial"/>
          <w:color w:val="333333"/>
          <w:sz w:val="24"/>
          <w:szCs w:val="24"/>
          <w:lang w:eastAsia="tr-TR"/>
        </w:rPr>
      </w:pPr>
    </w:p>
    <w:sectPr w:rsidR="00A2183B" w:rsidRPr="0016297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D36" w:rsidRDefault="00D56D36" w:rsidP="00B86D37">
      <w:pPr>
        <w:spacing w:after="0" w:line="240" w:lineRule="auto"/>
      </w:pPr>
      <w:r>
        <w:separator/>
      </w:r>
    </w:p>
  </w:endnote>
  <w:endnote w:type="continuationSeparator" w:id="0">
    <w:p w:rsidR="00D56D36" w:rsidRDefault="00D56D36" w:rsidP="00B86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D36" w:rsidRDefault="00D56D36" w:rsidP="00B86D37">
      <w:pPr>
        <w:spacing w:after="0" w:line="240" w:lineRule="auto"/>
      </w:pPr>
      <w:r>
        <w:separator/>
      </w:r>
    </w:p>
  </w:footnote>
  <w:footnote w:type="continuationSeparator" w:id="0">
    <w:p w:rsidR="00D56D36" w:rsidRDefault="00D56D36" w:rsidP="00B86D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D37" w:rsidRDefault="00B86D37">
    <w:pPr>
      <w:pStyle w:val="stbilgi"/>
      <w:jc w:val="right"/>
      <w:rPr>
        <w:color w:val="8496B0" w:themeColor="text2" w:themeTint="99"/>
        <w:sz w:val="24"/>
        <w:szCs w:val="24"/>
      </w:rPr>
    </w:pPr>
    <w:r>
      <w:rPr>
        <w:noProof/>
        <w:color w:val="8496B0" w:themeColor="text2" w:themeTint="99"/>
        <w:sz w:val="24"/>
        <w:szCs w:val="24"/>
        <w:lang w:eastAsia="tr-TR"/>
      </w:rPr>
      <mc:AlternateContent>
        <mc:Choice Requires="wpg">
          <w:drawing>
            <wp:anchor distT="0" distB="0" distL="114300" distR="114300" simplePos="0" relativeHeight="251659264" behindDoc="0" locked="0" layoutInCell="1" allowOverlap="1">
              <wp:simplePos x="0" y="0"/>
              <wp:positionH relativeFrom="rightMargin">
                <wp:align>left</wp:align>
              </wp:positionH>
              <wp:positionV relativeFrom="topMargin">
                <wp:posOffset>284521</wp:posOffset>
              </wp:positionV>
              <wp:extent cx="731520" cy="740664"/>
              <wp:effectExtent l="0" t="0" r="0" b="2540"/>
              <wp:wrapNone/>
              <wp:docPr id="70" name="Grup 70"/>
              <wp:cNvGraphicFramePr/>
              <a:graphic xmlns:a="http://schemas.openxmlformats.org/drawingml/2006/main">
                <a:graphicData uri="http://schemas.microsoft.com/office/word/2010/wordprocessingGroup">
                  <wpg:wgp>
                    <wpg:cNvGrpSpPr/>
                    <wpg:grpSpPr>
                      <a:xfrm>
                        <a:off x="0" y="0"/>
                        <a:ext cx="731520" cy="740664"/>
                        <a:chOff x="0" y="12192"/>
                        <a:chExt cx="731747" cy="746642"/>
                      </a:xfrm>
                    </wpg:grpSpPr>
                    <wps:wsp>
                      <wps:cNvPr id="71" name="Serbest Biçimli 71"/>
                      <wps:cNvSpPr>
                        <a:spLocks/>
                      </wps:cNvSpPr>
                      <wps:spPr bwMode="auto">
                        <a:xfrm>
                          <a:off x="256032" y="12192"/>
                          <a:ext cx="475601" cy="473242"/>
                        </a:xfrm>
                        <a:custGeom>
                          <a:avLst/>
                          <a:gdLst>
                            <a:gd name="T0" fmla="*/ 0 w 420"/>
                            <a:gd name="T1" fmla="*/ 420 h 420"/>
                            <a:gd name="T2" fmla="*/ 0 w 420"/>
                            <a:gd name="T3" fmla="*/ 420 h 420"/>
                            <a:gd name="T4" fmla="*/ 416 w 420"/>
                            <a:gd name="T5" fmla="*/ 0 h 420"/>
                            <a:gd name="T6" fmla="*/ 420 w 420"/>
                            <a:gd name="T7" fmla="*/ 0 h 420"/>
                            <a:gd name="T8" fmla="*/ 0 w 420"/>
                            <a:gd name="T9" fmla="*/ 420 h 420"/>
                          </a:gdLst>
                          <a:ahLst/>
                          <a:cxnLst>
                            <a:cxn ang="0">
                              <a:pos x="T0" y="T1"/>
                            </a:cxn>
                            <a:cxn ang="0">
                              <a:pos x="T2" y="T3"/>
                            </a:cxn>
                            <a:cxn ang="0">
                              <a:pos x="T4" y="T5"/>
                            </a:cxn>
                            <a:cxn ang="0">
                              <a:pos x="T6" y="T7"/>
                            </a:cxn>
                            <a:cxn ang="0">
                              <a:pos x="T8" y="T9"/>
                            </a:cxn>
                          </a:cxnLst>
                          <a:rect l="0" t="0" r="r" b="b"/>
                          <a:pathLst>
                            <a:path w="420" h="420">
                              <a:moveTo>
                                <a:pt x="0" y="420"/>
                              </a:moveTo>
                              <a:lnTo>
                                <a:pt x="0" y="420"/>
                              </a:lnTo>
                              <a:lnTo>
                                <a:pt x="416" y="0"/>
                              </a:lnTo>
                              <a:lnTo>
                                <a:pt x="420" y="0"/>
                              </a:lnTo>
                              <a:lnTo>
                                <a:pt x="0" y="420"/>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2" name="Serbest Biçimli 72"/>
                      <wps:cNvSpPr>
                        <a:spLocks/>
                      </wps:cNvSpPr>
                      <wps:spPr bwMode="auto">
                        <a:xfrm>
                          <a:off x="134112" y="48768"/>
                          <a:ext cx="595634" cy="592679"/>
                        </a:xfrm>
                        <a:custGeom>
                          <a:avLst/>
                          <a:gdLst>
                            <a:gd name="T0" fmla="*/ 0 w 526"/>
                            <a:gd name="T1" fmla="*/ 526 h 526"/>
                            <a:gd name="T2" fmla="*/ 0 w 526"/>
                            <a:gd name="T3" fmla="*/ 526 h 526"/>
                            <a:gd name="T4" fmla="*/ 522 w 526"/>
                            <a:gd name="T5" fmla="*/ 0 h 526"/>
                            <a:gd name="T6" fmla="*/ 526 w 526"/>
                            <a:gd name="T7" fmla="*/ 4 h 526"/>
                            <a:gd name="T8" fmla="*/ 0 w 526"/>
                            <a:gd name="T9" fmla="*/ 526 h 526"/>
                          </a:gdLst>
                          <a:ahLst/>
                          <a:cxnLst>
                            <a:cxn ang="0">
                              <a:pos x="T0" y="T1"/>
                            </a:cxn>
                            <a:cxn ang="0">
                              <a:pos x="T2" y="T3"/>
                            </a:cxn>
                            <a:cxn ang="0">
                              <a:pos x="T4" y="T5"/>
                            </a:cxn>
                            <a:cxn ang="0">
                              <a:pos x="T6" y="T7"/>
                            </a:cxn>
                            <a:cxn ang="0">
                              <a:pos x="T8" y="T9"/>
                            </a:cxn>
                          </a:cxnLst>
                          <a:rect l="0" t="0" r="r" b="b"/>
                          <a:pathLst>
                            <a:path w="526" h="526">
                              <a:moveTo>
                                <a:pt x="0" y="526"/>
                              </a:moveTo>
                              <a:lnTo>
                                <a:pt x="0" y="526"/>
                              </a:lnTo>
                              <a:lnTo>
                                <a:pt x="522" y="0"/>
                              </a:lnTo>
                              <a:lnTo>
                                <a:pt x="526" y="4"/>
                              </a:lnTo>
                              <a:lnTo>
                                <a:pt x="0" y="526"/>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3" name="Serbest Biçimli 73"/>
                      <wps:cNvSpPr>
                        <a:spLocks/>
                      </wps:cNvSpPr>
                      <wps:spPr bwMode="auto">
                        <a:xfrm>
                          <a:off x="146304" y="36576"/>
                          <a:ext cx="585443" cy="582539"/>
                        </a:xfrm>
                        <a:custGeom>
                          <a:avLst/>
                          <a:gdLst>
                            <a:gd name="T0" fmla="*/ 0 w 517"/>
                            <a:gd name="T1" fmla="*/ 517 h 517"/>
                            <a:gd name="T2" fmla="*/ 0 w 517"/>
                            <a:gd name="T3" fmla="*/ 512 h 517"/>
                            <a:gd name="T4" fmla="*/ 513 w 517"/>
                            <a:gd name="T5" fmla="*/ 0 h 517"/>
                            <a:gd name="T6" fmla="*/ 517 w 517"/>
                            <a:gd name="T7" fmla="*/ 0 h 517"/>
                            <a:gd name="T8" fmla="*/ 0 w 517"/>
                            <a:gd name="T9" fmla="*/ 517 h 517"/>
                          </a:gdLst>
                          <a:ahLst/>
                          <a:cxnLst>
                            <a:cxn ang="0">
                              <a:pos x="T0" y="T1"/>
                            </a:cxn>
                            <a:cxn ang="0">
                              <a:pos x="T2" y="T3"/>
                            </a:cxn>
                            <a:cxn ang="0">
                              <a:pos x="T4" y="T5"/>
                            </a:cxn>
                            <a:cxn ang="0">
                              <a:pos x="T6" y="T7"/>
                            </a:cxn>
                            <a:cxn ang="0">
                              <a:pos x="T8" y="T9"/>
                            </a:cxn>
                          </a:cxnLst>
                          <a:rect l="0" t="0" r="r" b="b"/>
                          <a:pathLst>
                            <a:path w="517" h="517">
                              <a:moveTo>
                                <a:pt x="0" y="517"/>
                              </a:moveTo>
                              <a:lnTo>
                                <a:pt x="0" y="512"/>
                              </a:lnTo>
                              <a:lnTo>
                                <a:pt x="513" y="0"/>
                              </a:lnTo>
                              <a:lnTo>
                                <a:pt x="517" y="0"/>
                              </a:lnTo>
                              <a:lnTo>
                                <a:pt x="0" y="517"/>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4" name="Serbest Biçimli 74"/>
                      <wps:cNvSpPr>
                        <a:spLocks/>
                      </wps:cNvSpPr>
                      <wps:spPr bwMode="auto">
                        <a:xfrm>
                          <a:off x="207264" y="97536"/>
                          <a:ext cx="522029" cy="520566"/>
                        </a:xfrm>
                        <a:custGeom>
                          <a:avLst/>
                          <a:gdLst>
                            <a:gd name="T0" fmla="*/ 0 w 461"/>
                            <a:gd name="T1" fmla="*/ 462 h 462"/>
                            <a:gd name="T2" fmla="*/ 0 w 461"/>
                            <a:gd name="T3" fmla="*/ 462 h 462"/>
                            <a:gd name="T4" fmla="*/ 457 w 461"/>
                            <a:gd name="T5" fmla="*/ 0 h 462"/>
                            <a:gd name="T6" fmla="*/ 461 w 461"/>
                            <a:gd name="T7" fmla="*/ 5 h 462"/>
                            <a:gd name="T8" fmla="*/ 0 w 461"/>
                            <a:gd name="T9" fmla="*/ 462 h 462"/>
                          </a:gdLst>
                          <a:ahLst/>
                          <a:cxnLst>
                            <a:cxn ang="0">
                              <a:pos x="T0" y="T1"/>
                            </a:cxn>
                            <a:cxn ang="0">
                              <a:pos x="T2" y="T3"/>
                            </a:cxn>
                            <a:cxn ang="0">
                              <a:pos x="T4" y="T5"/>
                            </a:cxn>
                            <a:cxn ang="0">
                              <a:pos x="T6" y="T7"/>
                            </a:cxn>
                            <a:cxn ang="0">
                              <a:pos x="T8" y="T9"/>
                            </a:cxn>
                          </a:cxnLst>
                          <a:rect l="0" t="0" r="r" b="b"/>
                          <a:pathLst>
                            <a:path w="461" h="462">
                              <a:moveTo>
                                <a:pt x="0" y="462"/>
                              </a:moveTo>
                              <a:lnTo>
                                <a:pt x="0" y="462"/>
                              </a:lnTo>
                              <a:lnTo>
                                <a:pt x="457" y="0"/>
                              </a:lnTo>
                              <a:lnTo>
                                <a:pt x="461" y="5"/>
                              </a:lnTo>
                              <a:lnTo>
                                <a:pt x="0" y="462"/>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5" name="Serbest Biçimli 75"/>
                      <wps:cNvSpPr>
                        <a:spLocks/>
                      </wps:cNvSpPr>
                      <wps:spPr bwMode="auto">
                        <a:xfrm>
                          <a:off x="0" y="36576"/>
                          <a:ext cx="731520" cy="722258"/>
                        </a:xfrm>
                        <a:custGeom>
                          <a:avLst/>
                          <a:gdLst>
                            <a:gd name="T0" fmla="*/ 5 w 646"/>
                            <a:gd name="T1" fmla="*/ 641 h 641"/>
                            <a:gd name="T2" fmla="*/ 0 w 646"/>
                            <a:gd name="T3" fmla="*/ 641 h 641"/>
                            <a:gd name="T4" fmla="*/ 642 w 646"/>
                            <a:gd name="T5" fmla="*/ 0 h 641"/>
                            <a:gd name="T6" fmla="*/ 646 w 646"/>
                            <a:gd name="T7" fmla="*/ 0 h 641"/>
                            <a:gd name="T8" fmla="*/ 5 w 646"/>
                            <a:gd name="T9" fmla="*/ 641 h 641"/>
                          </a:gdLst>
                          <a:ahLst/>
                          <a:cxnLst>
                            <a:cxn ang="0">
                              <a:pos x="T0" y="T1"/>
                            </a:cxn>
                            <a:cxn ang="0">
                              <a:pos x="T2" y="T3"/>
                            </a:cxn>
                            <a:cxn ang="0">
                              <a:pos x="T4" y="T5"/>
                            </a:cxn>
                            <a:cxn ang="0">
                              <a:pos x="T6" y="T7"/>
                            </a:cxn>
                            <a:cxn ang="0">
                              <a:pos x="T8" y="T9"/>
                            </a:cxn>
                          </a:cxnLst>
                          <a:rect l="0" t="0" r="r" b="b"/>
                          <a:pathLst>
                            <a:path w="646" h="641">
                              <a:moveTo>
                                <a:pt x="5" y="641"/>
                              </a:moveTo>
                              <a:lnTo>
                                <a:pt x="0" y="641"/>
                              </a:lnTo>
                              <a:lnTo>
                                <a:pt x="642" y="0"/>
                              </a:lnTo>
                              <a:lnTo>
                                <a:pt x="646" y="0"/>
                              </a:lnTo>
                              <a:lnTo>
                                <a:pt x="5" y="641"/>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6" name="Metin Kutusu 76"/>
                      <wps:cNvSpPr txBox="1"/>
                      <wps:spPr>
                        <a:xfrm>
                          <a:off x="73152" y="12192"/>
                          <a:ext cx="356346" cy="3501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86D37" w:rsidRDefault="00B86D37">
                            <w:pPr>
                              <w:jc w:val="right"/>
                            </w:pPr>
                            <w:r>
                              <w:rPr>
                                <w:color w:val="8496B0" w:themeColor="text2" w:themeTint="99"/>
                                <w:sz w:val="24"/>
                                <w:szCs w:val="24"/>
                              </w:rPr>
                              <w:fldChar w:fldCharType="begin"/>
                            </w:r>
                            <w:r>
                              <w:rPr>
                                <w:color w:val="8496B0" w:themeColor="text2" w:themeTint="99"/>
                                <w:sz w:val="24"/>
                                <w:szCs w:val="24"/>
                              </w:rPr>
                              <w:instrText>PAGE   \* MERGEFORMAT</w:instrText>
                            </w:r>
                            <w:r>
                              <w:rPr>
                                <w:color w:val="8496B0" w:themeColor="text2" w:themeTint="99"/>
                                <w:sz w:val="24"/>
                                <w:szCs w:val="24"/>
                              </w:rPr>
                              <w:fldChar w:fldCharType="separate"/>
                            </w:r>
                            <w:r w:rsidR="00F51250">
                              <w:rPr>
                                <w:noProof/>
                                <w:color w:val="8496B0" w:themeColor="text2" w:themeTint="99"/>
                                <w:sz w:val="24"/>
                                <w:szCs w:val="24"/>
                              </w:rPr>
                              <w:t>1</w:t>
                            </w:r>
                            <w:r>
                              <w:rPr>
                                <w:color w:val="8496B0" w:themeColor="text2" w:themeTint="99"/>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 70" o:spid="_x0000_s1026" style="position:absolute;left:0;text-align:left;margin-left:0;margin-top:22.4pt;width:57.6pt;height:58.3pt;z-index:251659264;mso-position-horizontal:left;mso-position-horizontal-relative:right-margin-area;mso-position-vertical-relative:top-margin-area;mso-width-relative:margin;mso-height-relative:margin" coordorigin=",121" coordsize="7317,7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rM6MgcAACAmAAAOAAAAZHJzL2Uyb0RvYy54bWzsms1y2zYQx++d6TtweOxMI5Hih62JnXHS&#10;JtOp8zG1OznTFClxQhIsQFlyX6gP0hfrfwGCgijQSmL3Jh9MilgsFovl/gguX77aVqVzn3FRsPrC&#10;9V5MXSerU7Yo6uWF++ft25/PXEe0Sb1ISlZnF+5DJtxXlz/+8HLTzDOfrVi5yLgDJbWYb5oLd9W2&#10;zXwyEekqqxLxgjVZjcac8Spp8ZMvJwuebKC9Kif+dBpNNowvGs7STAhc/UU1updSf55nafsxz0XW&#10;OuWFC9ta+Z/L/3f0f3L5MpkvedKsirQzI/kOK6qkqDFor+qXpE2cNS8OVFVFyplgefsiZdWE5XmR&#10;ZnIOmI03HczmHWfrRs5lOd8sm95NcO3AT9+tNv1w/4k7xeLCjeGeOqmwRu/4unHwE77ZNMs5RN7x&#10;5qb5xLsLS/WLprvNeUVHTMTZSq8+9F7Ntq2T4mI880IfylM0xcE0igLl9XSFpdn18nzv3Nctv+76&#10;xkGs+6KrlJjogSdkX2/OpkEMiZ2bxNPcdLNKmkx6X5APtJs87aabjN9lonVeF//+U1Rl4cSecpkU&#10;J3+RZ0RzzdIvAq6DsUYL/RCQce4279kCXk/WLZMhNPCpH0bTme868J7hIu3cIEYzTCLnBvHMHzgo&#10;madr0b7LmFyl5P5atCriFziT8broFv0WK5RXJYL/p4kzdTZOgDXrZLUIxulF0OysbEIwtRca0TMz&#10;REb1BKaQF9ktCg2hEXsiQ4QGs84MIWYYbZ0XEpkhYtVybojszQsBu9QeT1Z6EdJt3a0CzpyEMuZU&#10;RkDDBN0XtCRY1lsZVlABKVqyEWEVIrczWrSjwnAuaQ6/ShgeJOH4q4ThJhI+N4WVOd1cOXLyMBtz&#10;10E2vqM+ybxJWnKRPnU2iGzKHyt1pOsVu89umZRodxmEpNTkd+1l/ZicbtXHRmoLPDVjrU236mMn&#10;RTZhqo9LKZmdZVpHWjKRKWNpvnLJ+omTv4zbVrCyWLwtypImLMmYvSm5c5+Aae3WlyFTriukEXUt&#10;muJP+RKXKclK0UBfhvpeixx4b4BSBlnNaEBloLqCjKMCV+YxSl2EBzG/Y4sHpDE8AwCuK8b/dp0N&#10;eHrhir/WCc9cp/ytRiY+94IAzmjljyCMyXvcbLkzW+p19YZhesg4SZ1CK2aqT9+0it8AKDx2Xd80&#10;KQnKaOCivd1+TnjjNDhFJ1j9gelMnsx1BoQLSEDJdqlZTaT7AY6o6f3/QMGNq7h7CBRJuz1sPANQ&#10;vFngeSpbBGdxdKYiRQMlPA+jGdIDASU896NY38kaS2Zkanca6W05CpTQj9RQOxETKGgGUCxCMHUv&#10;8VpETKCM6jGBEvo+QGDRNASKRcQECg1m1WMCJbDPawgUy1AmUGio3j+I3xNQngAU8jUBhY7jQOlW&#10;BM5+HCg7OZ3e9VGhAtH2FaiQNuGuk4/HGFPr0EelSwHlcMQTUE5A6TZyyIZjQJFPh88OlCCaTdUT&#10;5SwK4y7L90A5C4MAJkmgnPnh7PmA4slHUkqFth1K6MWUMA+FDoByKLIHFM+369kDijcjEBxqOgDK&#10;ocgeUGC0VY8JFNrpWIY6AMrhUHtAMf1zAspuN/Y9OxRaDgkUHB8BilqR40DB85l+9lb7l30IhB4C&#10;9OjeQ9p0VKoDSm+ZHukElBNQOqAg0Y0BRT6sPDdQ/Gns4y0hRfh5HM6GQPH9qY9EJoHiT8NItuOe&#10;evIOJYjkq5YxoAQRgQD/h9uYIVAsekygjOoxgYItMkBg0TQEisUeEyjQYNdjAiW0z2sIFIs1JlD2&#10;5nUCytOAQr6Wr7wQbuNA6Rb/KFB2cjq962P3MitEOBxFhbQJUvq1odahj+YO5XDEE1BOQOmAghw2&#10;BhQZW88NFPWMY9mc7NWmfN8P5duwp7IkRMaNgkffdkWBh5yL/8dYYtFjsmRUj8kSlM3sFg1ZYrHH&#10;ZAlssesxWUKbE4sekyUj/jFZsjevE0uexhKKIWIJLYuNJQgDZPVu0Y6yZCen874+qvxPRdrjLJE2&#10;HSXO0DI90oklJ5Z0LEFoK5a8z9qidn5ft2uxdtRbKIMjTrt9zVBU7Wv0qoK12zV0nzBIIsj4tVTb&#10;Z1QbwYC09ZiFUy8Y4oKKSlRt78pP9CZB3nG6UIKbS4vQjdhX2ehtLxU6I2iVHfoW9Ojqb/JrFmsJ&#10;TrQPZUb6yvqPLMfXHJinUtPX+VQJMEnTrG51PVlKU7ccpb5v6djJU9dMWvUtnfsecmRWt33nqqgZ&#10;l7MfmL34ok3OlXxXpOvmTavcbu+2eGNCp11BkjP1sY9o0rcFluU6Ee2nhOMDB9w6VK38iH95yeB1&#10;VJPlGZIk6pe268eqm1CpKpv9bYkTVdHEiVHNhDWysElybalPc86qz/iQ6YpqqGgarXniQ6g0u7qS&#10;Qs9Y/6RIvML3J3lBn4fIAu9hNVR+bIPPkCCAHbL6ZIq+czJ/y867D7su/wMAAP//AwBQSwMEFAAG&#10;AAgAAAAhANRTnHXeAAAABwEAAA8AAABkcnMvZG93bnJldi54bWxMj8FqwzAQRO+F/oPYQm+NrNQJ&#10;xbUcQmh7CoUmhdLbxtrYJtbKWIrt/H2VU3PbYYaZt/lqsq0YqPeNYw1qloAgLp1puNLwvX9/egHh&#10;A7LB1jFpuJCHVXF/l2Nm3MhfNOxCJWIJ+ww11CF0mZS+rMmin7mOOHpH11sMUfaVND2Osdy2cp4k&#10;S2mx4bhQY0ebmsrT7mw1fIw4rp/V27A9HTeX3/3i82erSOvHh2n9CiLQFP7DcMWP6FBEpoM7s/Gi&#10;1RAfCRrSNPJfXbWYgzjEY6lSkEUub/mLPwAAAP//AwBQSwECLQAUAAYACAAAACEAtoM4kv4AAADh&#10;AQAAEwAAAAAAAAAAAAAAAAAAAAAAW0NvbnRlbnRfVHlwZXNdLnhtbFBLAQItABQABgAIAAAAIQA4&#10;/SH/1gAAAJQBAAALAAAAAAAAAAAAAAAAAC8BAABfcmVscy8ucmVsc1BLAQItABQABgAIAAAAIQCl&#10;KrM6MgcAACAmAAAOAAAAAAAAAAAAAAAAAC4CAABkcnMvZTJvRG9jLnhtbFBLAQItABQABgAIAAAA&#10;IQDUU5x13gAAAAcBAAAPAAAAAAAAAAAAAAAAAIwJAABkcnMvZG93bnJldi54bWxQSwUGAAAAAAQA&#10;BADzAAAAlwoAAAAA&#10;">
              <v:shape id="Serbest Biçimli 71" o:spid="_x0000_s1027" style="position:absolute;left:2560;top:121;width:4756;height:4733;visibility:visible;mso-wrap-style:square;v-text-anchor:top" coordsize="420,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BXUcMA&#10;AADbAAAADwAAAGRycy9kb3ducmV2LnhtbESPwW7CMBBE70j9B2srcSMOHCgEDGoRbekRiOC6ipck&#10;Il5Htpukf19XqsRxNDNvNOvtYBrRkfO1ZQXTJAVBXFhdc6kgP79PFiB8QNbYWCYFP+Rhu3karTHT&#10;tucjdadQighhn6GCKoQ2k9IXFRn0iW2Jo3ezzmCI0pVSO+wj3DRylqZzabDmuFBhS7uKivvp2yj4&#10;aLW2b8Xt01+/dvtZ7sz+sLwoNX4eXlcgAg3hEf5vH7SClyn8fYk/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pBXUcMAAADbAAAADwAAAAAAAAAAAAAAAACYAgAAZHJzL2Rv&#10;d25yZXYueG1sUEsFBgAAAAAEAAQA9QAAAIgDAAAAAA==&#10;" path="m,420r,l416,r4,l,420xe" fillcolor="#8496b0 [1951]" stroked="f">
                <v:path arrowok="t" o:connecttype="custom" o:connectlocs="0,473242;0,473242;471071,0;475601,0;0,473242" o:connectangles="0,0,0,0,0"/>
              </v:shape>
              <v:shape id="Serbest Biçimli 72" o:spid="_x0000_s1028" style="position:absolute;left:1341;top:487;width:5956;height:5927;visibility:visible;mso-wrap-style:square;v-text-anchor:top" coordsize="526,5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mEsMUA&#10;AADbAAAADwAAAGRycy9kb3ducmV2LnhtbESPQWvCQBSE70L/w/IKvemmFqpEV7FKUUShiV68PbKv&#10;Seju25DdmrS/visIPQ4z8w0zX/bWiCu1vnas4HmUgCAunK65VHA+vQ+nIHxA1mgck4If8rBcPAzm&#10;mGrXcUbXPJQiQtinqKAKoUml9EVFFv3INcTR+3StxRBlW0rdYhfh1shxkrxKizXHhQobWldUfOXf&#10;VsHl8CHf5O9xv+3yzYtZndBkZq/U02O/moEI1If/8L290womY7h9iT9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SYSwxQAAANsAAAAPAAAAAAAAAAAAAAAAAJgCAABkcnMv&#10;ZG93bnJldi54bWxQSwUGAAAAAAQABAD1AAAAigMAAAAA&#10;" path="m,526r,l522,r4,4l,526xe" fillcolor="#8496b0 [1951]" stroked="f">
                <v:path arrowok="t" o:connecttype="custom" o:connectlocs="0,592679;0,592679;591104,0;595634,4507;0,592679" o:connectangles="0,0,0,0,0"/>
              </v:shape>
              <v:shape id="Serbest Biçimli 73" o:spid="_x0000_s1029" style="position:absolute;left:1463;top:365;width:5854;height:5826;visibility:visible;mso-wrap-style:square;v-text-anchor:top" coordsize="517,5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s8RcUA&#10;AADbAAAADwAAAGRycy9kb3ducmV2LnhtbESPQWvCQBSE74L/YXmCt2ajJW2JrlKkRXspmlbw+Mw+&#10;k2D2bciuSfrvu4WCx2FmvmGW68HUoqPWVZYVzKIYBHFudcWFgu+v94cXEM4ja6wtk4IfcrBejUdL&#10;TLXt+UBd5gsRIOxSVFB636RSurwkgy6yDXHwLrY16INsC6lb7APc1HIex0/SYMVhocSGNiXl1+xm&#10;FGw+u6M+bedHeelOSX3+4ORtz0pNJ8PrAoSnwd/D/+2dVvD8CH9fw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WzxFxQAAANsAAAAPAAAAAAAAAAAAAAAAAJgCAABkcnMv&#10;ZG93bnJldi54bWxQSwUGAAAAAAQABAD1AAAAigMAAAAA&#10;" path="m,517r,-5l513,r4,l,517xe" fillcolor="#8496b0 [1951]" stroked="f">
                <v:path arrowok="t" o:connecttype="custom" o:connectlocs="0,582539;0,576905;580913,0;585443,0;0,582539" o:connectangles="0,0,0,0,0"/>
              </v:shape>
              <v:shape id="Serbest Biçimli 74" o:spid="_x0000_s1030" style="position:absolute;left:2072;top:975;width:5220;height:5206;visibility:visible;mso-wrap-style:square;v-text-anchor:top" coordsize="461,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n3ssUA&#10;AADbAAAADwAAAGRycy9kb3ducmV2LnhtbESPQWvCQBSE7wX/w/KEXkrdKEVL6iqtUGhBRI0Xb4/s&#10;M5uafRuy2yT6612h0OMwM98w82VvK9FS40vHCsajBARx7nTJhYJD9vn8CsIHZI2VY1JwIQ/LxeBh&#10;jql2He+o3YdCRAj7FBWYEOpUSp8bsuhHriaO3sk1FkOUTSF1g12E20pOkmQqLZYcFwzWtDKUn/e/&#10;VkF7Om7oe5tdP57Wk3Vn+Kc++0ypx2H//gYiUB/+w3/tL61g9gL3L/EH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yfeyxQAAANsAAAAPAAAAAAAAAAAAAAAAAJgCAABkcnMv&#10;ZG93bnJldi54bWxQSwUGAAAAAAQABAD1AAAAigMAAAAA&#10;" path="m,462r,l457,r4,5l,462xe" fillcolor="#8496b0 [1951]" stroked="f">
                <v:path arrowok="t" o:connecttype="custom" o:connectlocs="0,520566;0,520566;517499,0;522029,5634;0,520566" o:connectangles="0,0,0,0,0"/>
              </v:shape>
              <v:shape id="Serbest Biçimli 75" o:spid="_x0000_s1031" style="position:absolute;top:365;width:7315;height:7223;visibility:visible;mso-wrap-style:square;v-text-anchor:top" coordsize="646,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NhG8UA&#10;AADbAAAADwAAAGRycy9kb3ducmV2LnhtbESPT2sCMRTE74V+h/AK3mpWrbZsN4oIQise1Cp4fGze&#10;/mk3L0uS6vrtjSB4HGbmN0w260wjTuR8bVnBoJ+AIM6trrlUsP9Zvn6A8AFZY2OZFFzIw2z6/JRh&#10;qu2Zt3TahVJECPsUFVQhtKmUPq/IoO/bljh6hXUGQ5SulNrhOcJNI4dJMpEGa44LFba0qCj/2/0b&#10;BZtV0rq1/N4OjsdV8buWm9HhrVSq99LNP0EE6sIjfG9/aQXvY7h9iT9AT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w2EbxQAAANsAAAAPAAAAAAAAAAAAAAAAAJgCAABkcnMv&#10;ZG93bnJldi54bWxQSwUGAAAAAAQABAD1AAAAigMAAAAA&#10;" path="m5,641r-5,l642,r4,l5,641xe" fillcolor="#8496b0 [1951]" stroked="f">
                <v:path arrowok="t" o:connecttype="custom" o:connectlocs="5662,722258;0,722258;726990,0;731520,0;5662,722258" o:connectangles="0,0,0,0,0"/>
              </v:shape>
              <v:shapetype id="_x0000_t202" coordsize="21600,21600" o:spt="202" path="m,l,21600r21600,l21600,xe">
                <v:stroke joinstyle="miter"/>
                <v:path gradientshapeok="t" o:connecttype="rect"/>
              </v:shapetype>
              <v:shape id="Metin Kutusu 76" o:spid="_x0000_s1032" type="#_x0000_t202" style="position:absolute;left:731;top:121;width:3563;height:3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qPBcYA&#10;AADbAAAADwAAAGRycy9kb3ducmV2LnhtbESPT2vCQBTE7wW/w/IEb3VjD7akriK2BQ/9p7ZQb8/s&#10;Mwlm34bdZ0y/fbdQ6HGYmd8ws0XvGtVRiLVnA5NxBoq48Lbm0sDH7un6DlQUZIuNZzLwTREW88HV&#10;DHPrL7yhbiulShCOORqoRNpc61hU5DCOfUucvKMPDiXJUGob8JLgrtE3WTbVDmtOCxW2tKqoOG3P&#10;zkDzFcPzIZN991C+yPubPn8+Tl6NGQ375T0ooV7+w3/ttTVwO4XfL+kH6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eqPBcYAAADbAAAADwAAAAAAAAAAAAAAAACYAgAAZHJz&#10;L2Rvd25yZXYueG1sUEsFBgAAAAAEAAQA9QAAAIsDAAAAAA==&#10;" filled="f" stroked="f" strokeweight=".5pt">
                <v:textbox inset="0,0,0,0">
                  <w:txbxContent>
                    <w:p w:rsidR="00B86D37" w:rsidRDefault="00B86D37">
                      <w:pPr>
                        <w:jc w:val="right"/>
                      </w:pPr>
                      <w:r>
                        <w:rPr>
                          <w:color w:val="8496B0" w:themeColor="text2" w:themeTint="99"/>
                          <w:sz w:val="24"/>
                          <w:szCs w:val="24"/>
                        </w:rPr>
                        <w:fldChar w:fldCharType="begin"/>
                      </w:r>
                      <w:r>
                        <w:rPr>
                          <w:color w:val="8496B0" w:themeColor="text2" w:themeTint="99"/>
                          <w:sz w:val="24"/>
                          <w:szCs w:val="24"/>
                        </w:rPr>
                        <w:instrText>PAGE   \* MERGEFORMAT</w:instrText>
                      </w:r>
                      <w:r>
                        <w:rPr>
                          <w:color w:val="8496B0" w:themeColor="text2" w:themeTint="99"/>
                          <w:sz w:val="24"/>
                          <w:szCs w:val="24"/>
                        </w:rPr>
                        <w:fldChar w:fldCharType="separate"/>
                      </w:r>
                      <w:r w:rsidR="00F51250">
                        <w:rPr>
                          <w:noProof/>
                          <w:color w:val="8496B0" w:themeColor="text2" w:themeTint="99"/>
                          <w:sz w:val="24"/>
                          <w:szCs w:val="24"/>
                        </w:rPr>
                        <w:t>1</w:t>
                      </w:r>
                      <w:r>
                        <w:rPr>
                          <w:color w:val="8496B0" w:themeColor="text2" w:themeTint="99"/>
                          <w:sz w:val="24"/>
                          <w:szCs w:val="24"/>
                        </w:rPr>
                        <w:fldChar w:fldCharType="end"/>
                      </w:r>
                    </w:p>
                  </w:txbxContent>
                </v:textbox>
              </v:shape>
              <w10:wrap anchorx="margin" anchory="margin"/>
            </v:group>
          </w:pict>
        </mc:Fallback>
      </mc:AlternateContent>
    </w:r>
  </w:p>
  <w:p w:rsidR="00B86D37" w:rsidRDefault="00B86D37">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FA229D"/>
    <w:multiLevelType w:val="hybridMultilevel"/>
    <w:tmpl w:val="EA289C0C"/>
    <w:lvl w:ilvl="0" w:tplc="E56872AE">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 w15:restartNumberingAfterBreak="0">
    <w:nsid w:val="6AE071F7"/>
    <w:multiLevelType w:val="hybridMultilevel"/>
    <w:tmpl w:val="EEC0BA3A"/>
    <w:lvl w:ilvl="0" w:tplc="3ADEDC96">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D37"/>
    <w:rsid w:val="0003558C"/>
    <w:rsid w:val="0016297A"/>
    <w:rsid w:val="001B7F00"/>
    <w:rsid w:val="00216B42"/>
    <w:rsid w:val="003D6D0F"/>
    <w:rsid w:val="00411A52"/>
    <w:rsid w:val="00462176"/>
    <w:rsid w:val="006D7911"/>
    <w:rsid w:val="007D4B71"/>
    <w:rsid w:val="00864512"/>
    <w:rsid w:val="009918DE"/>
    <w:rsid w:val="00A2183B"/>
    <w:rsid w:val="00A2776C"/>
    <w:rsid w:val="00A61E4C"/>
    <w:rsid w:val="00B86D37"/>
    <w:rsid w:val="00BF0BEA"/>
    <w:rsid w:val="00D56D36"/>
    <w:rsid w:val="00DE5AFF"/>
    <w:rsid w:val="00E35512"/>
    <w:rsid w:val="00F45DE2"/>
    <w:rsid w:val="00F51250"/>
    <w:rsid w:val="00FF57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1701C0-F5FE-4623-BC1C-E8240480D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86D3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86D37"/>
  </w:style>
  <w:style w:type="paragraph" w:styleId="Altbilgi">
    <w:name w:val="footer"/>
    <w:basedOn w:val="Normal"/>
    <w:link w:val="AltbilgiChar"/>
    <w:uiPriority w:val="99"/>
    <w:unhideWhenUsed/>
    <w:rsid w:val="00B86D3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86D37"/>
  </w:style>
  <w:style w:type="character" w:styleId="Kpr">
    <w:name w:val="Hyperlink"/>
    <w:basedOn w:val="VarsaylanParagrafYazTipi"/>
    <w:uiPriority w:val="99"/>
    <w:semiHidden/>
    <w:unhideWhenUsed/>
    <w:rsid w:val="00411A52"/>
    <w:rPr>
      <w:color w:val="0000FF"/>
      <w:u w:val="single"/>
    </w:rPr>
  </w:style>
  <w:style w:type="character" w:styleId="Gl">
    <w:name w:val="Strong"/>
    <w:basedOn w:val="VarsaylanParagrafYazTipi"/>
    <w:uiPriority w:val="22"/>
    <w:qFormat/>
    <w:rsid w:val="00411A52"/>
    <w:rPr>
      <w:b/>
      <w:bCs/>
    </w:rPr>
  </w:style>
  <w:style w:type="paragraph" w:styleId="NormalWeb">
    <w:name w:val="Normal (Web)"/>
    <w:basedOn w:val="Normal"/>
    <w:uiPriority w:val="99"/>
    <w:unhideWhenUsed/>
    <w:rsid w:val="00411A5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F45D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057610">
      <w:bodyDiv w:val="1"/>
      <w:marLeft w:val="0"/>
      <w:marRight w:val="0"/>
      <w:marTop w:val="0"/>
      <w:marBottom w:val="0"/>
      <w:divBdr>
        <w:top w:val="none" w:sz="0" w:space="0" w:color="auto"/>
        <w:left w:val="none" w:sz="0" w:space="0" w:color="auto"/>
        <w:bottom w:val="none" w:sz="0" w:space="0" w:color="auto"/>
        <w:right w:val="none" w:sz="0" w:space="0" w:color="auto"/>
      </w:divBdr>
    </w:div>
    <w:div w:id="1731609849">
      <w:bodyDiv w:val="1"/>
      <w:marLeft w:val="0"/>
      <w:marRight w:val="0"/>
      <w:marTop w:val="0"/>
      <w:marBottom w:val="0"/>
      <w:divBdr>
        <w:top w:val="none" w:sz="0" w:space="0" w:color="auto"/>
        <w:left w:val="none" w:sz="0" w:space="0" w:color="auto"/>
        <w:bottom w:val="none" w:sz="0" w:space="0" w:color="auto"/>
        <w:right w:val="none" w:sz="0" w:space="0" w:color="auto"/>
      </w:divBdr>
      <w:divsChild>
        <w:div w:id="1745756535">
          <w:marLeft w:val="0"/>
          <w:marRight w:val="0"/>
          <w:marTop w:val="0"/>
          <w:marBottom w:val="0"/>
          <w:divBdr>
            <w:top w:val="none" w:sz="0" w:space="0" w:color="auto"/>
            <w:left w:val="none" w:sz="0" w:space="0" w:color="auto"/>
            <w:bottom w:val="none" w:sz="0" w:space="0" w:color="auto"/>
            <w:right w:val="none" w:sz="0" w:space="0" w:color="auto"/>
          </w:divBdr>
          <w:divsChild>
            <w:div w:id="1612588784">
              <w:marLeft w:val="0"/>
              <w:marRight w:val="0"/>
              <w:marTop w:val="0"/>
              <w:marBottom w:val="0"/>
              <w:divBdr>
                <w:top w:val="none" w:sz="0" w:space="0" w:color="auto"/>
                <w:left w:val="none" w:sz="0" w:space="0" w:color="auto"/>
                <w:bottom w:val="none" w:sz="0" w:space="0" w:color="auto"/>
                <w:right w:val="none" w:sz="0" w:space="0" w:color="auto"/>
              </w:divBdr>
              <w:divsChild>
                <w:div w:id="168219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65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856</Words>
  <Characters>4883</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Cevdetakcakoca</dc:creator>
  <cp:keywords/>
  <dc:description/>
  <cp:lastModifiedBy>T5</cp:lastModifiedBy>
  <cp:revision>2</cp:revision>
  <dcterms:created xsi:type="dcterms:W3CDTF">2018-03-20T06:55:00Z</dcterms:created>
  <dcterms:modified xsi:type="dcterms:W3CDTF">2018-03-20T06:55:00Z</dcterms:modified>
</cp:coreProperties>
</file>